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287" w:rsidRPr="00A60287" w:rsidRDefault="00A60287" w:rsidP="00A60287">
      <w:pPr>
        <w:rPr>
          <w:rFonts w:ascii="Times New Roman" w:hAnsi="Times New Roman" w:cs="Times New Roman"/>
          <w:sz w:val="40"/>
          <w:szCs w:val="40"/>
        </w:rPr>
      </w:pPr>
      <w:r w:rsidRPr="00A60287">
        <w:rPr>
          <w:rFonts w:ascii="Times New Roman" w:hAnsi="Times New Roman" w:cs="Times New Roman"/>
          <w:sz w:val="40"/>
          <w:szCs w:val="40"/>
        </w:rPr>
        <w:t xml:space="preserve">Del Vecchio Rocco Loris                                            </w:t>
      </w:r>
      <w:r>
        <w:rPr>
          <w:rFonts w:ascii="Times New Roman" w:hAnsi="Times New Roman" w:cs="Times New Roman"/>
          <w:sz w:val="40"/>
          <w:szCs w:val="40"/>
        </w:rPr>
        <w:t xml:space="preserve">  </w:t>
      </w:r>
      <w:r w:rsidRPr="00A60287">
        <w:rPr>
          <w:rFonts w:ascii="Times New Roman" w:hAnsi="Times New Roman" w:cs="Times New Roman"/>
          <w:sz w:val="40"/>
          <w:szCs w:val="40"/>
        </w:rPr>
        <w:t xml:space="preserve"> III A</w:t>
      </w:r>
    </w:p>
    <w:p w:rsidR="00E12392" w:rsidRPr="00A60287" w:rsidRDefault="00A60287" w:rsidP="00A60287">
      <w:pPr>
        <w:jc w:val="center"/>
        <w:rPr>
          <w:rFonts w:ascii="Times New Roman" w:hAnsi="Times New Roman" w:cs="Times New Roman"/>
          <w:sz w:val="72"/>
          <w:szCs w:val="72"/>
        </w:rPr>
      </w:pPr>
      <w:r w:rsidRPr="00A60287">
        <w:rPr>
          <w:rFonts w:ascii="Times New Roman" w:hAnsi="Times New Roman" w:cs="Times New Roman"/>
          <w:sz w:val="72"/>
          <w:szCs w:val="72"/>
        </w:rPr>
        <w:t>LEONARDO FIBONACCI</w:t>
      </w:r>
    </w:p>
    <w:p w:rsidR="00A60287" w:rsidRDefault="00A60287" w:rsidP="00A60287">
      <w:pPr>
        <w:jc w:val="center"/>
        <w:rPr>
          <w:rFonts w:ascii="Times New Roman" w:hAnsi="Times New Roman" w:cs="Times New Roman"/>
          <w:sz w:val="72"/>
          <w:szCs w:val="72"/>
        </w:rPr>
      </w:pPr>
    </w:p>
    <w:p w:rsidR="00A60287" w:rsidRDefault="00A60287" w:rsidP="00A60287">
      <w:pPr>
        <w:jc w:val="center"/>
        <w:rPr>
          <w:rFonts w:ascii="Times New Roman" w:hAnsi="Times New Roman" w:cs="Times New Roman"/>
          <w:sz w:val="72"/>
          <w:szCs w:val="72"/>
        </w:rPr>
      </w:pPr>
    </w:p>
    <w:p w:rsidR="00A60287" w:rsidRDefault="00A60287" w:rsidP="00A60287">
      <w:pPr>
        <w:jc w:val="center"/>
        <w:rPr>
          <w:rFonts w:ascii="Times New Roman" w:hAnsi="Times New Roman" w:cs="Times New Roman"/>
          <w:sz w:val="72"/>
          <w:szCs w:val="72"/>
        </w:rPr>
      </w:pPr>
      <w:r>
        <w:rPr>
          <w:rFonts w:ascii="Times New Roman" w:hAnsi="Times New Roman" w:cs="Times New Roman"/>
          <w:noProof/>
          <w:sz w:val="72"/>
          <w:szCs w:val="72"/>
          <w:lang w:eastAsia="it-IT"/>
        </w:rPr>
        <w:drawing>
          <wp:inline distT="0" distB="0" distL="0" distR="0">
            <wp:extent cx="3403600" cy="4140200"/>
            <wp:effectExtent l="19050" t="0" r="6350" b="0"/>
            <wp:docPr id="1" name="Immagine 0" descr="Fibonac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bonacci.jpg"/>
                    <pic:cNvPicPr/>
                  </pic:nvPicPr>
                  <pic:blipFill>
                    <a:blip r:embed="rId6" cstate="print"/>
                    <a:stretch>
                      <a:fillRect/>
                    </a:stretch>
                  </pic:blipFill>
                  <pic:spPr>
                    <a:xfrm>
                      <a:off x="0" y="0"/>
                      <a:ext cx="3403600" cy="4140200"/>
                    </a:xfrm>
                    <a:prstGeom prst="rect">
                      <a:avLst/>
                    </a:prstGeom>
                  </pic:spPr>
                </pic:pic>
              </a:graphicData>
            </a:graphic>
          </wp:inline>
        </w:drawing>
      </w:r>
    </w:p>
    <w:p w:rsidR="00A60287" w:rsidRDefault="00A60287" w:rsidP="00A60287">
      <w:pPr>
        <w:jc w:val="center"/>
        <w:rPr>
          <w:rFonts w:ascii="Times New Roman" w:hAnsi="Times New Roman" w:cs="Times New Roman"/>
          <w:sz w:val="40"/>
          <w:szCs w:val="40"/>
        </w:rPr>
      </w:pPr>
    </w:p>
    <w:p w:rsidR="00B93989" w:rsidRDefault="00B93989" w:rsidP="00A60287">
      <w:pPr>
        <w:jc w:val="center"/>
        <w:rPr>
          <w:rFonts w:ascii="Times New Roman" w:hAnsi="Times New Roman" w:cs="Times New Roman"/>
          <w:sz w:val="40"/>
          <w:szCs w:val="40"/>
        </w:rPr>
      </w:pPr>
    </w:p>
    <w:p w:rsidR="00B93989" w:rsidRDefault="00B93989" w:rsidP="00A60287">
      <w:pPr>
        <w:jc w:val="center"/>
        <w:rPr>
          <w:rFonts w:ascii="Times New Roman" w:hAnsi="Times New Roman" w:cs="Times New Roman"/>
          <w:sz w:val="40"/>
          <w:szCs w:val="40"/>
        </w:rPr>
      </w:pPr>
    </w:p>
    <w:p w:rsidR="00B93989" w:rsidRDefault="00B93989" w:rsidP="00A60287">
      <w:pPr>
        <w:jc w:val="center"/>
        <w:rPr>
          <w:rFonts w:ascii="Times New Roman" w:hAnsi="Times New Roman" w:cs="Times New Roman"/>
          <w:sz w:val="40"/>
          <w:szCs w:val="40"/>
        </w:rPr>
      </w:pP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lastRenderedPageBreak/>
        <w:t>Leonardo Fibonacci</w:t>
      </w:r>
      <w:r w:rsidR="0094441C">
        <w:rPr>
          <w:rFonts w:ascii="Times New Roman" w:hAnsi="Times New Roman" w:cs="Times New Roman"/>
          <w:color w:val="000000" w:themeColor="text1"/>
          <w:sz w:val="28"/>
          <w:szCs w:val="28"/>
        </w:rPr>
        <w:t xml:space="preserve"> </w:t>
      </w:r>
      <w:r w:rsidRPr="00B93989">
        <w:rPr>
          <w:rFonts w:ascii="Times New Roman" w:hAnsi="Times New Roman" w:cs="Times New Roman"/>
          <w:color w:val="000000" w:themeColor="text1"/>
          <w:sz w:val="28"/>
          <w:szCs w:val="28"/>
        </w:rPr>
        <w:t xml:space="preserve">( 1170-1250), figlio di Guglielmo </w:t>
      </w:r>
      <w:proofErr w:type="spellStart"/>
      <w:r w:rsidRPr="00B93989">
        <w:rPr>
          <w:rFonts w:ascii="Times New Roman" w:hAnsi="Times New Roman" w:cs="Times New Roman"/>
          <w:color w:val="000000" w:themeColor="text1"/>
          <w:sz w:val="28"/>
          <w:szCs w:val="28"/>
        </w:rPr>
        <w:t>Bonacci</w:t>
      </w:r>
      <w:proofErr w:type="spellEnd"/>
      <w:r w:rsidRPr="00B93989">
        <w:rPr>
          <w:rFonts w:ascii="Times New Roman" w:hAnsi="Times New Roman" w:cs="Times New Roman"/>
          <w:color w:val="000000" w:themeColor="text1"/>
          <w:sz w:val="28"/>
          <w:szCs w:val="28"/>
        </w:rPr>
        <w:t xml:space="preserve">, nacque a Pisa intorno al 1170. Suo padre era segretario della Repubblica di Pisa e responsabile, a partire dal 1192 del commercio pisano presso la colonia di Bugia, in Algeria. Alcuni anni dopo il 1192, </w:t>
      </w:r>
      <w:proofErr w:type="spellStart"/>
      <w:r w:rsidRPr="00B93989">
        <w:rPr>
          <w:rFonts w:ascii="Times New Roman" w:hAnsi="Times New Roman" w:cs="Times New Roman"/>
          <w:color w:val="000000" w:themeColor="text1"/>
          <w:sz w:val="28"/>
          <w:szCs w:val="28"/>
        </w:rPr>
        <w:t>Bonacci</w:t>
      </w:r>
      <w:proofErr w:type="spellEnd"/>
      <w:r w:rsidRPr="00B93989">
        <w:rPr>
          <w:rFonts w:ascii="Times New Roman" w:hAnsi="Times New Roman" w:cs="Times New Roman"/>
          <w:color w:val="000000" w:themeColor="text1"/>
          <w:sz w:val="28"/>
          <w:szCs w:val="28"/>
        </w:rPr>
        <w:t xml:space="preserve"> portò suo figlio con lui a Bugia, più tardi chiamata </w:t>
      </w:r>
      <w:proofErr w:type="spellStart"/>
      <w:r w:rsidRPr="00B93989">
        <w:rPr>
          <w:rFonts w:ascii="Times New Roman" w:hAnsi="Times New Roman" w:cs="Times New Roman"/>
          <w:color w:val="000000" w:themeColor="text1"/>
          <w:sz w:val="28"/>
          <w:szCs w:val="28"/>
        </w:rPr>
        <w:t>Bougie</w:t>
      </w:r>
      <w:proofErr w:type="spellEnd"/>
      <w:r w:rsidRPr="00B93989">
        <w:rPr>
          <w:rFonts w:ascii="Times New Roman" w:hAnsi="Times New Roman" w:cs="Times New Roman"/>
          <w:color w:val="000000" w:themeColor="text1"/>
          <w:sz w:val="28"/>
          <w:szCs w:val="28"/>
        </w:rPr>
        <w:t xml:space="preserve">, e ora chiamata </w:t>
      </w:r>
      <w:proofErr w:type="spellStart"/>
      <w:r w:rsidRPr="00B93989">
        <w:rPr>
          <w:rFonts w:ascii="Times New Roman" w:hAnsi="Times New Roman" w:cs="Times New Roman"/>
          <w:color w:val="000000" w:themeColor="text1"/>
          <w:sz w:val="28"/>
          <w:szCs w:val="28"/>
        </w:rPr>
        <w:t>Bejaia</w:t>
      </w:r>
      <w:proofErr w:type="spellEnd"/>
      <w:r w:rsidRPr="00B93989">
        <w:rPr>
          <w:rFonts w:ascii="Times New Roman" w:hAnsi="Times New Roman" w:cs="Times New Roman"/>
          <w:color w:val="000000" w:themeColor="text1"/>
          <w:sz w:val="28"/>
          <w:szCs w:val="28"/>
        </w:rPr>
        <w:t xml:space="preserve">, nella parte nord-est dell'Algeria. A Bugia, Fibonacci imparò la matematica e viaggiò moltissimo con suo padre, riconoscendo gli enormi vantaggi dei sistemi matematici usati nei paesi che visitarono. Il padre appunto, voleva che Leonardo diventasse un mercante e così </w:t>
      </w:r>
      <w:r w:rsidR="00BD6AA9">
        <w:rPr>
          <w:rFonts w:ascii="Times New Roman" w:hAnsi="Times New Roman" w:cs="Times New Roman"/>
          <w:color w:val="000000" w:themeColor="text1"/>
          <w:sz w:val="28"/>
          <w:szCs w:val="28"/>
        </w:rPr>
        <w:t>si preoccupò della</w:t>
      </w:r>
      <w:r w:rsidRPr="00B93989">
        <w:rPr>
          <w:rFonts w:ascii="Times New Roman" w:hAnsi="Times New Roman" w:cs="Times New Roman"/>
          <w:color w:val="000000" w:themeColor="text1"/>
          <w:sz w:val="28"/>
          <w:szCs w:val="28"/>
        </w:rPr>
        <w:t xml:space="preserve"> sua istruzione nelle tecniche del calcolo, specialmente quelle che riguardavano le cifre indo-arabiche, che non erano ancora state introdotte in Europa. In seguito </w:t>
      </w:r>
      <w:proofErr w:type="spellStart"/>
      <w:r w:rsidRPr="00B93989">
        <w:rPr>
          <w:rFonts w:ascii="Times New Roman" w:hAnsi="Times New Roman" w:cs="Times New Roman"/>
          <w:color w:val="000000" w:themeColor="text1"/>
          <w:sz w:val="28"/>
          <w:szCs w:val="28"/>
        </w:rPr>
        <w:t>Bonacci</w:t>
      </w:r>
      <w:proofErr w:type="spellEnd"/>
      <w:r w:rsidRPr="00B93989">
        <w:rPr>
          <w:rFonts w:ascii="Times New Roman" w:hAnsi="Times New Roman" w:cs="Times New Roman"/>
          <w:color w:val="000000" w:themeColor="text1"/>
          <w:sz w:val="28"/>
          <w:szCs w:val="28"/>
        </w:rPr>
        <w:t xml:space="preserve"> si assicurò l’aiuto di suo figlio per portare avanti il commercio della repubblica pisana e lo mandò in viaggio in Egitto, Siria, Grecia, Sicilia e Provenza. Leonardo colse l’opportunità offertagli dai suoi viaggi all’estero per studiare e imparare le tecniche matematiche impiegate in queste regioni </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Fibonacci scrive nel suo famoso libro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xml:space="preserve"> (1202):</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t xml:space="preserve">Quando mio padre, che fu nominato, dal suo paese, notaio della clientela a Bugia, per operare a favore dei mercanti pisani che si recavano là, fu in carica, </w:t>
      </w:r>
      <w:r w:rsidRPr="00B93989">
        <w:rPr>
          <w:rFonts w:ascii="Times New Roman" w:hAnsi="Times New Roman" w:cs="Times New Roman"/>
          <w:i/>
          <w:iCs/>
          <w:color w:val="000000" w:themeColor="text1"/>
          <w:sz w:val="28"/>
          <w:szCs w:val="28"/>
        </w:rPr>
        <w:br/>
        <w:t xml:space="preserve">mi chiamò con lui, quando ero appena un bambino, e, siccome aveva occhio per i </w:t>
      </w:r>
      <w:r w:rsidRPr="00B93989">
        <w:rPr>
          <w:rFonts w:ascii="Times New Roman" w:hAnsi="Times New Roman" w:cs="Times New Roman"/>
          <w:i/>
          <w:iCs/>
          <w:color w:val="000000" w:themeColor="text1"/>
          <w:sz w:val="28"/>
          <w:szCs w:val="28"/>
        </w:rPr>
        <w:br/>
        <w:t xml:space="preserve">vantaggi e le future convenienze, decise che io dovessi stare là e che ricevessi </w:t>
      </w:r>
      <w:r w:rsidRPr="00B93989">
        <w:rPr>
          <w:rFonts w:ascii="Times New Roman" w:hAnsi="Times New Roman" w:cs="Times New Roman"/>
          <w:i/>
          <w:iCs/>
          <w:color w:val="000000" w:themeColor="text1"/>
          <w:sz w:val="28"/>
          <w:szCs w:val="28"/>
        </w:rPr>
        <w:br/>
        <w:t xml:space="preserve">un'istruzione nella scuola di ragioneria. Qui, mi venne insegnata l'arte dei nove </w:t>
      </w:r>
      <w:r w:rsidRPr="00B93989">
        <w:rPr>
          <w:rFonts w:ascii="Times New Roman" w:hAnsi="Times New Roman" w:cs="Times New Roman"/>
          <w:i/>
          <w:iCs/>
          <w:color w:val="000000" w:themeColor="text1"/>
          <w:sz w:val="28"/>
          <w:szCs w:val="28"/>
        </w:rPr>
        <w:br/>
        <w:t>simboli indiani, attraverso notevoli insegnamenti e, presto, la conoscenza dell'arte</w:t>
      </w:r>
      <w:r w:rsidRPr="00B93989">
        <w:rPr>
          <w:rFonts w:ascii="Times New Roman" w:hAnsi="Times New Roman" w:cs="Times New Roman"/>
          <w:i/>
          <w:iCs/>
          <w:color w:val="000000" w:themeColor="text1"/>
          <w:sz w:val="28"/>
          <w:szCs w:val="28"/>
        </w:rPr>
        <w:br/>
        <w:t xml:space="preserve">mi piacque più di ogni altra cosa e cominciai a capirla, per cui ogni cosa fu, in </w:t>
      </w:r>
      <w:r w:rsidRPr="00B93989">
        <w:rPr>
          <w:rFonts w:ascii="Times New Roman" w:hAnsi="Times New Roman" w:cs="Times New Roman"/>
          <w:i/>
          <w:iCs/>
          <w:color w:val="000000" w:themeColor="text1"/>
          <w:sz w:val="28"/>
          <w:szCs w:val="28"/>
        </w:rPr>
        <w:br/>
        <w:t xml:space="preserve">seguito, studiata attraverso l'arte, in Egitto, in Siria, in Grecia, in Sicilia e in </w:t>
      </w:r>
      <w:r w:rsidRPr="00B93989">
        <w:rPr>
          <w:rFonts w:ascii="Times New Roman" w:hAnsi="Times New Roman" w:cs="Times New Roman"/>
          <w:i/>
          <w:iCs/>
          <w:color w:val="000000" w:themeColor="text1"/>
          <w:sz w:val="28"/>
          <w:szCs w:val="28"/>
        </w:rPr>
        <w:br/>
        <w:t>Provenza, in tutte le sue varie forme.</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Intorno al 1200, Fibonacci tornò a Pisa dove per i seguenti 25 anni lavorò alle sue personali composizioni matematiche. Fibonacci terminò i suoi viaggi intorno all'anno 1200, e a quel tempo ritornò a Pisa. Qui, egli scrisse un gran numero di testi importanti, che giocarono un ruolo determinante nel risvegliare antiche abilità matematiche e diedero molti contributi significativi. Dei suoi libri, abbiamo ancora copie del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xml:space="preserve"> (1202), </w:t>
      </w:r>
      <w:proofErr w:type="spellStart"/>
      <w:r w:rsidRPr="00B93989">
        <w:rPr>
          <w:rFonts w:ascii="Times New Roman" w:hAnsi="Times New Roman" w:cs="Times New Roman"/>
          <w:i/>
          <w:color w:val="000000" w:themeColor="text1"/>
          <w:sz w:val="28"/>
          <w:szCs w:val="28"/>
        </w:rPr>
        <w:t>Practica</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geometriae</w:t>
      </w:r>
      <w:proofErr w:type="spellEnd"/>
      <w:r w:rsidRPr="00B93989">
        <w:rPr>
          <w:rFonts w:ascii="Times New Roman" w:hAnsi="Times New Roman" w:cs="Times New Roman"/>
          <w:color w:val="000000" w:themeColor="text1"/>
          <w:sz w:val="28"/>
          <w:szCs w:val="28"/>
        </w:rPr>
        <w:t xml:space="preserve"> (1220), </w:t>
      </w:r>
      <w:proofErr w:type="spellStart"/>
      <w:r w:rsidRPr="00B93989">
        <w:rPr>
          <w:rFonts w:ascii="Times New Roman" w:hAnsi="Times New Roman" w:cs="Times New Roman"/>
          <w:i/>
          <w:color w:val="000000" w:themeColor="text1"/>
          <w:sz w:val="28"/>
          <w:szCs w:val="28"/>
        </w:rPr>
        <w:t>Flos</w:t>
      </w:r>
      <w:proofErr w:type="spellEnd"/>
      <w:r w:rsidRPr="00B93989">
        <w:rPr>
          <w:rFonts w:ascii="Times New Roman" w:hAnsi="Times New Roman" w:cs="Times New Roman"/>
          <w:color w:val="000000" w:themeColor="text1"/>
          <w:sz w:val="28"/>
          <w:szCs w:val="28"/>
        </w:rPr>
        <w:t xml:space="preserve"> (1225), e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quadratorum</w:t>
      </w:r>
      <w:proofErr w:type="spellEnd"/>
      <w:r w:rsidRPr="00B93989">
        <w:rPr>
          <w:rFonts w:ascii="Times New Roman" w:hAnsi="Times New Roman" w:cs="Times New Roman"/>
          <w:color w:val="000000" w:themeColor="text1"/>
          <w:sz w:val="28"/>
          <w:szCs w:val="28"/>
        </w:rPr>
        <w:t xml:space="preserve">, ma scrisse altri testi che, sfortunatamente, sono andati persi. Il suo libro sull'aritmetica commerciale è, infatti, andato perduto, come anche il suo commento al Libro X de Gli Elementi di Euclide, che conteneva una trattazione numerica dei numeri irrazionali, ai quali Euclide si era avvicinato dal punto di vista geometrico. </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L’imperatore del Sacro Romano Impero era Federico II. Egli era stato incoronato re della Germania nel 1212, e successivamente nominato Sacro Romano Imperatore dal Papa, n</w:t>
      </w:r>
      <w:r w:rsidR="00BD6AA9">
        <w:rPr>
          <w:rFonts w:ascii="Times New Roman" w:hAnsi="Times New Roman" w:cs="Times New Roman"/>
          <w:color w:val="000000" w:themeColor="text1"/>
          <w:sz w:val="28"/>
          <w:szCs w:val="28"/>
        </w:rPr>
        <w:t xml:space="preserve">ella chiesa di </w:t>
      </w:r>
      <w:proofErr w:type="spellStart"/>
      <w:r w:rsidR="00BD6AA9">
        <w:rPr>
          <w:rFonts w:ascii="Times New Roman" w:hAnsi="Times New Roman" w:cs="Times New Roman"/>
          <w:color w:val="000000" w:themeColor="text1"/>
          <w:sz w:val="28"/>
          <w:szCs w:val="28"/>
        </w:rPr>
        <w:t>S</w:t>
      </w:r>
      <w:r w:rsidRPr="00B93989">
        <w:rPr>
          <w:rFonts w:ascii="Times New Roman" w:hAnsi="Times New Roman" w:cs="Times New Roman"/>
          <w:color w:val="000000" w:themeColor="text1"/>
          <w:sz w:val="28"/>
          <w:szCs w:val="28"/>
        </w:rPr>
        <w:t>.Pietro</w:t>
      </w:r>
      <w:proofErr w:type="spellEnd"/>
      <w:r w:rsidRPr="00B93989">
        <w:rPr>
          <w:rFonts w:ascii="Times New Roman" w:hAnsi="Times New Roman" w:cs="Times New Roman"/>
          <w:color w:val="000000" w:themeColor="text1"/>
          <w:sz w:val="28"/>
          <w:szCs w:val="28"/>
        </w:rPr>
        <w:t xml:space="preserve">, a Roma, nel novembre 1220. Federico II aiutò Pisa nel suo conflitto con Genova in mare e con Lucca e Firenze per via terra, e trascorse gli anni successivi al 1227 a consolidare il suo potere in Italia. Il controllo dello stato fu </w:t>
      </w:r>
      <w:r w:rsidRPr="00B93989">
        <w:rPr>
          <w:rFonts w:ascii="Times New Roman" w:hAnsi="Times New Roman" w:cs="Times New Roman"/>
          <w:color w:val="000000" w:themeColor="text1"/>
          <w:sz w:val="28"/>
          <w:szCs w:val="28"/>
        </w:rPr>
        <w:lastRenderedPageBreak/>
        <w:t xml:space="preserve">introdotto nel commercio e nell'industria manifatturiera, e furono istruiti servi civili all'Università di Napoli, che Federico aveva fondato nel 1224 proprio per questo proposito, per sorvegliare questo monopolio. </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Federico si rese conto del lavoro di Fibonacci grazie ai dotti della sua corte, che avevano corrisposto con lui sin dal suo ritorno a Pisa, intorno al 1200. Tra questi dotti c'erano anche Michael </w:t>
      </w:r>
      <w:proofErr w:type="spellStart"/>
      <w:r w:rsidRPr="00B93989">
        <w:rPr>
          <w:rFonts w:ascii="Times New Roman" w:hAnsi="Times New Roman" w:cs="Times New Roman"/>
          <w:color w:val="000000" w:themeColor="text1"/>
          <w:sz w:val="28"/>
          <w:szCs w:val="28"/>
        </w:rPr>
        <w:t>Scotus</w:t>
      </w:r>
      <w:proofErr w:type="spellEnd"/>
      <w:r w:rsidRPr="00B93989">
        <w:rPr>
          <w:rFonts w:ascii="Times New Roman" w:hAnsi="Times New Roman" w:cs="Times New Roman"/>
          <w:color w:val="000000" w:themeColor="text1"/>
          <w:sz w:val="28"/>
          <w:szCs w:val="28"/>
        </w:rPr>
        <w:t xml:space="preserve">, che era l'astrologo di corte, </w:t>
      </w:r>
      <w:proofErr w:type="spellStart"/>
      <w:r w:rsidRPr="00B93989">
        <w:rPr>
          <w:rFonts w:ascii="Times New Roman" w:hAnsi="Times New Roman" w:cs="Times New Roman"/>
          <w:color w:val="000000" w:themeColor="text1"/>
          <w:sz w:val="28"/>
          <w:szCs w:val="28"/>
        </w:rPr>
        <w:t>Theororus</w:t>
      </w:r>
      <w:proofErr w:type="spellEnd"/>
      <w:r w:rsidRPr="00B93989">
        <w:rPr>
          <w:rFonts w:ascii="Times New Roman" w:hAnsi="Times New Roman" w:cs="Times New Roman"/>
          <w:color w:val="000000" w:themeColor="text1"/>
          <w:sz w:val="28"/>
          <w:szCs w:val="28"/>
        </w:rPr>
        <w:t xml:space="preserve">, il filosofo di corte e </w:t>
      </w:r>
      <w:proofErr w:type="spellStart"/>
      <w:r w:rsidRPr="00B93989">
        <w:rPr>
          <w:rFonts w:ascii="Times New Roman" w:hAnsi="Times New Roman" w:cs="Times New Roman"/>
          <w:color w:val="000000" w:themeColor="text1"/>
          <w:sz w:val="28"/>
          <w:szCs w:val="28"/>
        </w:rPr>
        <w:t>Dominicus</w:t>
      </w:r>
      <w:proofErr w:type="spellEnd"/>
      <w:r w:rsidRPr="00B93989">
        <w:rPr>
          <w:rFonts w:ascii="Times New Roman" w:hAnsi="Times New Roman" w:cs="Times New Roman"/>
          <w:color w:val="000000" w:themeColor="text1"/>
          <w:sz w:val="28"/>
          <w:szCs w:val="28"/>
        </w:rPr>
        <w:t xml:space="preserve"> </w:t>
      </w:r>
      <w:proofErr w:type="spellStart"/>
      <w:r w:rsidRPr="00B93989">
        <w:rPr>
          <w:rFonts w:ascii="Times New Roman" w:hAnsi="Times New Roman" w:cs="Times New Roman"/>
          <w:color w:val="000000" w:themeColor="text1"/>
          <w:sz w:val="28"/>
          <w:szCs w:val="28"/>
        </w:rPr>
        <w:t>Hispanus</w:t>
      </w:r>
      <w:proofErr w:type="spellEnd"/>
      <w:r w:rsidRPr="00B93989">
        <w:rPr>
          <w:rFonts w:ascii="Times New Roman" w:hAnsi="Times New Roman" w:cs="Times New Roman"/>
          <w:color w:val="000000" w:themeColor="text1"/>
          <w:sz w:val="28"/>
          <w:szCs w:val="28"/>
        </w:rPr>
        <w:t>, che suggerì a Federico di incontrare Fibonacci, quando la sua corte sostò a Pisa, intorno al 1225.</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Johannes di Palermo, un altro membro della corte di Federico II, presentò, come sfide, un certo numero di problemi al grande matematico Fibonacci. Tre di questi problemi furono risolti da Fibonacci, che ne fornì le soluzioni nel </w:t>
      </w:r>
      <w:proofErr w:type="spellStart"/>
      <w:r w:rsidRPr="00B93989">
        <w:rPr>
          <w:rFonts w:ascii="Times New Roman" w:hAnsi="Times New Roman" w:cs="Times New Roman"/>
          <w:i/>
          <w:color w:val="000000" w:themeColor="text1"/>
          <w:sz w:val="28"/>
          <w:szCs w:val="28"/>
        </w:rPr>
        <w:t>Flos</w:t>
      </w:r>
      <w:proofErr w:type="spellEnd"/>
      <w:r w:rsidRPr="00B93989">
        <w:rPr>
          <w:rFonts w:ascii="Times New Roman" w:hAnsi="Times New Roman" w:cs="Times New Roman"/>
          <w:color w:val="000000" w:themeColor="text1"/>
          <w:sz w:val="28"/>
          <w:szCs w:val="28"/>
        </w:rPr>
        <w:t>, il quale venne poi inviato a Federico II. Più avanti, in questa biografia, viene descritto una dei tre problemi.</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Dopo il 1228, esisteva un solo documento conosciuto, che si riferiva a Fibonacci. Era un decreto fatto dalla Repubblica di Pisa, nel 1240, in cui veniva assegnato uno stipendio al:</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t xml:space="preserve">… serio e colto Mastro Leonardo </w:t>
      </w:r>
      <w:proofErr w:type="spellStart"/>
      <w:r w:rsidRPr="00B93989">
        <w:rPr>
          <w:rFonts w:ascii="Times New Roman" w:hAnsi="Times New Roman" w:cs="Times New Roman"/>
          <w:i/>
          <w:iCs/>
          <w:color w:val="000000" w:themeColor="text1"/>
          <w:sz w:val="28"/>
          <w:szCs w:val="28"/>
        </w:rPr>
        <w:t>Bigollo…</w:t>
      </w:r>
      <w:proofErr w:type="spellEnd"/>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Questo stipendio fu dato a Fibonacci come riconoscimento per i servizi che aveva recato alla città, in particolare negli affari di contabilità e nell'istruzione dei cittadini.</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Tornando alle opere di Fibonacci possiamo dire che in tutta la sua produzione quella  più importante è il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xml:space="preserve">, comparso attorno al 1228: è un lavoro contenente quasi tutte le conoscenze aritmetiche e algebriche ed ha avuto una funzione fondamentale nello sviluppo della matematica dell’Europa occidentale. In particolare la numerazione indo-arabica, che prese il posto di quella latina semplificando notevolmente i commerci extraeuropei, fu conosciuta in Europa tramite questo libro. In tale sistema di numerazione, il valore delle cifre dipende dal posto che occupano: pertanto egli fu costretto ad introdurre un nuovo simbolo, corrispondente allo zero "0", per indicare le posizioni vacanti. sebbene fosse principalmente un libro sull'uso dei numeri arabi, che furono conosciuti come algoritmi, erano presenti anche </w:t>
      </w:r>
      <w:r w:rsidR="00BD6AA9">
        <w:rPr>
          <w:rFonts w:ascii="Times New Roman" w:hAnsi="Times New Roman" w:cs="Times New Roman"/>
          <w:color w:val="000000" w:themeColor="text1"/>
          <w:sz w:val="28"/>
          <w:szCs w:val="28"/>
        </w:rPr>
        <w:t>le equazioni lineari simultanee</w:t>
      </w:r>
      <w:r w:rsidRPr="00B93989">
        <w:rPr>
          <w:rFonts w:ascii="Times New Roman" w:hAnsi="Times New Roman" w:cs="Times New Roman"/>
          <w:color w:val="000000" w:themeColor="text1"/>
          <w:sz w:val="28"/>
          <w:szCs w:val="28"/>
        </w:rPr>
        <w:t xml:space="preserve">. Certamente, molti dei problemi che Fibonacci considera nel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xml:space="preserve"> erano simili a quelli che apparivano nelle fonti arabe. La seconda parte del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xml:space="preserve"> contiene un'ampia raccolta dei problemi rivolti ai mercanti. Essi si riferiscono al prezzo dei prodotti, e insegnano come calcolare il profitto negli affari, come convertire il denaro nelle varie monete in uso negli stati mediterranei, e altri problemi ancora di origine cinese.</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Un problema, nella terza parte del </w:t>
      </w: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abbaci</w:t>
      </w:r>
      <w:proofErr w:type="spellEnd"/>
      <w:r w:rsidRPr="00B93989">
        <w:rPr>
          <w:rFonts w:ascii="Times New Roman" w:hAnsi="Times New Roman" w:cs="Times New Roman"/>
          <w:color w:val="000000" w:themeColor="text1"/>
          <w:sz w:val="28"/>
          <w:szCs w:val="28"/>
        </w:rPr>
        <w:t>, portò all'introduzione dei numeri di Fibonacci e della sequenza di Fibonacci, per i quali è ricordato ancora oggi:</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lastRenderedPageBreak/>
        <w:t xml:space="preserve">Un certo uomo mette una coppia di conigli in un posto circondato su tutti i lati da </w:t>
      </w:r>
      <w:r w:rsidRPr="00B93989">
        <w:rPr>
          <w:rFonts w:ascii="Times New Roman" w:hAnsi="Times New Roman" w:cs="Times New Roman"/>
          <w:i/>
          <w:iCs/>
          <w:color w:val="000000" w:themeColor="text1"/>
          <w:sz w:val="28"/>
          <w:szCs w:val="28"/>
        </w:rPr>
        <w:br/>
        <w:t xml:space="preserve">un muro. Quante coppie di conigli possono essere prodotte da quella coppia in un </w:t>
      </w:r>
      <w:r w:rsidRPr="00B93989">
        <w:rPr>
          <w:rFonts w:ascii="Times New Roman" w:hAnsi="Times New Roman" w:cs="Times New Roman"/>
          <w:i/>
          <w:iCs/>
          <w:color w:val="000000" w:themeColor="text1"/>
          <w:sz w:val="28"/>
          <w:szCs w:val="28"/>
        </w:rPr>
        <w:br/>
        <w:t xml:space="preserve">anno, se si suppone che ogni mese ogni coppia genera una nuova coppia, che dal </w:t>
      </w:r>
      <w:r w:rsidRPr="00B93989">
        <w:rPr>
          <w:rFonts w:ascii="Times New Roman" w:hAnsi="Times New Roman" w:cs="Times New Roman"/>
          <w:i/>
          <w:iCs/>
          <w:color w:val="000000" w:themeColor="text1"/>
          <w:sz w:val="28"/>
          <w:szCs w:val="28"/>
        </w:rPr>
        <w:br/>
        <w:t>secondo mese in avanti diventa produttiva?</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Un altro dei libri di Fibonacci è il </w:t>
      </w:r>
      <w:proofErr w:type="spellStart"/>
      <w:r w:rsidRPr="00B93989">
        <w:rPr>
          <w:rFonts w:ascii="Times New Roman" w:hAnsi="Times New Roman" w:cs="Times New Roman"/>
          <w:i/>
          <w:color w:val="000000" w:themeColor="text1"/>
          <w:sz w:val="28"/>
          <w:szCs w:val="28"/>
        </w:rPr>
        <w:t>Practica</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geometriae</w:t>
      </w:r>
      <w:proofErr w:type="spellEnd"/>
      <w:r w:rsidRPr="00B93989">
        <w:rPr>
          <w:rFonts w:ascii="Times New Roman" w:hAnsi="Times New Roman" w:cs="Times New Roman"/>
          <w:color w:val="000000" w:themeColor="text1"/>
          <w:sz w:val="28"/>
          <w:szCs w:val="28"/>
        </w:rPr>
        <w:t xml:space="preserve">, scritto nel 1220 e dedicato a </w:t>
      </w:r>
      <w:proofErr w:type="spellStart"/>
      <w:r w:rsidRPr="00B93989">
        <w:rPr>
          <w:rFonts w:ascii="Times New Roman" w:hAnsi="Times New Roman" w:cs="Times New Roman"/>
          <w:color w:val="000000" w:themeColor="text1"/>
          <w:sz w:val="28"/>
          <w:szCs w:val="28"/>
        </w:rPr>
        <w:t>Dominicus</w:t>
      </w:r>
      <w:proofErr w:type="spellEnd"/>
      <w:r w:rsidRPr="00B93989">
        <w:rPr>
          <w:rFonts w:ascii="Times New Roman" w:hAnsi="Times New Roman" w:cs="Times New Roman"/>
          <w:color w:val="000000" w:themeColor="text1"/>
          <w:sz w:val="28"/>
          <w:szCs w:val="28"/>
        </w:rPr>
        <w:t xml:space="preserve"> </w:t>
      </w:r>
      <w:proofErr w:type="spellStart"/>
      <w:r w:rsidRPr="00B93989">
        <w:rPr>
          <w:rFonts w:ascii="Times New Roman" w:hAnsi="Times New Roman" w:cs="Times New Roman"/>
          <w:color w:val="000000" w:themeColor="text1"/>
          <w:sz w:val="28"/>
          <w:szCs w:val="28"/>
        </w:rPr>
        <w:t>Hispanus</w:t>
      </w:r>
      <w:proofErr w:type="spellEnd"/>
      <w:r w:rsidRPr="00B93989">
        <w:rPr>
          <w:rFonts w:ascii="Times New Roman" w:hAnsi="Times New Roman" w:cs="Times New Roman"/>
          <w:color w:val="000000" w:themeColor="text1"/>
          <w:sz w:val="28"/>
          <w:szCs w:val="28"/>
        </w:rPr>
        <w:t>. Esso contiene un'ampia raccolta di problemi geometrici, distribuiti in otto capitoli, unitamente a teoremi basati su Gli Elementi di Euclide e Sulle divisioni sempre di Euclide. In aggiunta ai teoremi geometrici con precise dimostrazioni, il libro include informazioni pratiche per i controllori, incluso un capitolo su come calcolare l'altezza di oggetti elevati, usando i triangoli simili. L'ultimo capitolo presenta ciò che Fibonacci chiama sottigliezze geometriche</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t xml:space="preserve">Tra quelli, incluse il calcolo dei lati di un pentagono e di un decagono dal </w:t>
      </w:r>
      <w:r w:rsidRPr="00B93989">
        <w:rPr>
          <w:rFonts w:ascii="Times New Roman" w:hAnsi="Times New Roman" w:cs="Times New Roman"/>
          <w:i/>
          <w:iCs/>
          <w:color w:val="000000" w:themeColor="text1"/>
          <w:sz w:val="28"/>
          <w:szCs w:val="28"/>
        </w:rPr>
        <w:br/>
        <w:t>diametro di circonferenze circoscritte e inscritte; è nominato il calcolo inverso,</w:t>
      </w:r>
      <w:r w:rsidRPr="00B93989">
        <w:rPr>
          <w:rFonts w:ascii="Times New Roman" w:hAnsi="Times New Roman" w:cs="Times New Roman"/>
          <w:i/>
          <w:iCs/>
          <w:color w:val="000000" w:themeColor="text1"/>
          <w:sz w:val="28"/>
          <w:szCs w:val="28"/>
        </w:rPr>
        <w:br/>
        <w:t>come anche quello dei lati dalle superfici (…) per completare la sezione sui triangoli</w:t>
      </w:r>
      <w:r w:rsidRPr="00B93989">
        <w:rPr>
          <w:rFonts w:ascii="Times New Roman" w:hAnsi="Times New Roman" w:cs="Times New Roman"/>
          <w:i/>
          <w:iCs/>
          <w:color w:val="000000" w:themeColor="text1"/>
          <w:sz w:val="28"/>
          <w:szCs w:val="28"/>
        </w:rPr>
        <w:br/>
        <w:t xml:space="preserve">equilateri, un rettangolo e un quadrato sono inscritti in un triangolo e i loro </w:t>
      </w:r>
      <w:r w:rsidRPr="00B93989">
        <w:rPr>
          <w:rFonts w:ascii="Times New Roman" w:hAnsi="Times New Roman" w:cs="Times New Roman"/>
          <w:i/>
          <w:iCs/>
          <w:color w:val="000000" w:themeColor="text1"/>
          <w:sz w:val="28"/>
          <w:szCs w:val="28"/>
        </w:rPr>
        <w:br/>
        <w:t>lati sono calcolati algebricamente.</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xml:space="preserve">Ne </w:t>
      </w:r>
      <w:r w:rsidRPr="00B93989">
        <w:rPr>
          <w:rFonts w:ascii="Times New Roman" w:hAnsi="Times New Roman" w:cs="Times New Roman"/>
          <w:i/>
          <w:color w:val="000000" w:themeColor="text1"/>
          <w:sz w:val="28"/>
          <w:szCs w:val="28"/>
        </w:rPr>
        <w:t>I Punti</w:t>
      </w:r>
      <w:r w:rsidRPr="00B93989">
        <w:rPr>
          <w:rFonts w:ascii="Times New Roman" w:hAnsi="Times New Roman" w:cs="Times New Roman"/>
          <w:color w:val="000000" w:themeColor="text1"/>
          <w:sz w:val="28"/>
          <w:szCs w:val="28"/>
        </w:rPr>
        <w:t xml:space="preserve">  Fibonacci dà un'accurata approssimazione di una radice di 10x+2x</w:t>
      </w:r>
      <w:r w:rsidRPr="00B93989">
        <w:rPr>
          <w:rFonts w:ascii="Times New Roman" w:hAnsi="Times New Roman" w:cs="Times New Roman"/>
          <w:color w:val="000000" w:themeColor="text1"/>
          <w:sz w:val="28"/>
          <w:szCs w:val="28"/>
          <w:vertAlign w:val="superscript"/>
        </w:rPr>
        <w:t>2</w:t>
      </w:r>
      <w:r w:rsidRPr="00B93989">
        <w:rPr>
          <w:rFonts w:ascii="Times New Roman" w:hAnsi="Times New Roman" w:cs="Times New Roman"/>
          <w:color w:val="000000" w:themeColor="text1"/>
          <w:sz w:val="28"/>
          <w:szCs w:val="28"/>
        </w:rPr>
        <w:t>+x</w:t>
      </w:r>
      <w:r w:rsidRPr="00B93989">
        <w:rPr>
          <w:rFonts w:ascii="Times New Roman" w:hAnsi="Times New Roman" w:cs="Times New Roman"/>
          <w:color w:val="000000" w:themeColor="text1"/>
          <w:sz w:val="28"/>
          <w:szCs w:val="28"/>
          <w:vertAlign w:val="superscript"/>
        </w:rPr>
        <w:t>3</w:t>
      </w:r>
      <w:r w:rsidRPr="00B93989">
        <w:rPr>
          <w:rFonts w:ascii="Times New Roman" w:hAnsi="Times New Roman" w:cs="Times New Roman"/>
          <w:color w:val="000000" w:themeColor="text1"/>
          <w:sz w:val="28"/>
          <w:szCs w:val="28"/>
        </w:rPr>
        <w:t xml:space="preserve">=20, uno dei problemi che aveva ricevuto come sfida da risolvere da Johannes di Palermo. Questo problema non fu inventato da Johannes di Palermo, ma estrapolato dal libro di algebra di Omar </w:t>
      </w:r>
      <w:proofErr w:type="spellStart"/>
      <w:r w:rsidRPr="00B93989">
        <w:rPr>
          <w:rFonts w:ascii="Times New Roman" w:hAnsi="Times New Roman" w:cs="Times New Roman"/>
          <w:color w:val="000000" w:themeColor="text1"/>
          <w:sz w:val="28"/>
          <w:szCs w:val="28"/>
        </w:rPr>
        <w:t>Khayyam</w:t>
      </w:r>
      <w:proofErr w:type="spellEnd"/>
      <w:r w:rsidRPr="00B93989">
        <w:rPr>
          <w:rFonts w:ascii="Times New Roman" w:hAnsi="Times New Roman" w:cs="Times New Roman"/>
          <w:color w:val="000000" w:themeColor="text1"/>
          <w:sz w:val="28"/>
          <w:szCs w:val="28"/>
        </w:rPr>
        <w:t>, dove è risolto attraverso le medie dell'intersezione di una circonferenza con un'iperbole. Fibonacci dimostra che la radice dell'equazione non è né un numero intero, né una frazione, né la radice quadrata di una frazione. Egli dopo continua:</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t xml:space="preserve">E poiché non è possibile risolvere quest'equazione in nessun altro modo che in </w:t>
      </w:r>
      <w:r w:rsidRPr="00B93989">
        <w:rPr>
          <w:rFonts w:ascii="Times New Roman" w:hAnsi="Times New Roman" w:cs="Times New Roman"/>
          <w:i/>
          <w:iCs/>
          <w:color w:val="000000" w:themeColor="text1"/>
          <w:sz w:val="28"/>
          <w:szCs w:val="28"/>
        </w:rPr>
        <w:br/>
        <w:t>quelli sopraelencati, ho lavorato per ridurre la soluzione ad un'approssimazione.</w:t>
      </w:r>
    </w:p>
    <w:p w:rsidR="00B93989" w:rsidRPr="00B93989" w:rsidRDefault="00B93989" w:rsidP="00A17192">
      <w:pPr>
        <w:pStyle w:val="NormaleWeb"/>
        <w:rPr>
          <w:rFonts w:ascii="Times New Roman" w:hAnsi="Times New Roman" w:cs="Times New Roman"/>
          <w:color w:val="000000" w:themeColor="text1"/>
          <w:sz w:val="28"/>
          <w:szCs w:val="28"/>
        </w:rPr>
      </w:pPr>
      <w:proofErr w:type="spellStart"/>
      <w:r w:rsidRPr="00B93989">
        <w:rPr>
          <w:rFonts w:ascii="Times New Roman" w:hAnsi="Times New Roman" w:cs="Times New Roman"/>
          <w:i/>
          <w:color w:val="000000" w:themeColor="text1"/>
          <w:sz w:val="28"/>
          <w:szCs w:val="28"/>
        </w:rPr>
        <w:t>Liber</w:t>
      </w:r>
      <w:proofErr w:type="spellEnd"/>
      <w:r w:rsidRPr="00B93989">
        <w:rPr>
          <w:rFonts w:ascii="Times New Roman" w:hAnsi="Times New Roman" w:cs="Times New Roman"/>
          <w:i/>
          <w:color w:val="000000" w:themeColor="text1"/>
          <w:sz w:val="28"/>
          <w:szCs w:val="28"/>
        </w:rPr>
        <w:t xml:space="preserve"> </w:t>
      </w:r>
      <w:proofErr w:type="spellStart"/>
      <w:r w:rsidRPr="00B93989">
        <w:rPr>
          <w:rFonts w:ascii="Times New Roman" w:hAnsi="Times New Roman" w:cs="Times New Roman"/>
          <w:i/>
          <w:color w:val="000000" w:themeColor="text1"/>
          <w:sz w:val="28"/>
          <w:szCs w:val="28"/>
        </w:rPr>
        <w:t>quadratorum</w:t>
      </w:r>
      <w:proofErr w:type="spellEnd"/>
      <w:r w:rsidRPr="00B93989">
        <w:rPr>
          <w:rFonts w:ascii="Times New Roman" w:hAnsi="Times New Roman" w:cs="Times New Roman"/>
          <w:color w:val="000000" w:themeColor="text1"/>
          <w:sz w:val="28"/>
          <w:szCs w:val="28"/>
        </w:rPr>
        <w:t>, scritto nel 1225, è la parte del lavoro di Fibonacci più impressionante, sebbene non sia l'opera per cui è maggiormente conosciuto. Il nome del libro significa il libro dei quadrati ed è un libro sulla teoria dei numeri che, tra le altre cose, esamina i metodi per trovare il triplo pitagorico. Fibonacci, per primo, notò che i numeri quadrati potevano essere costruiti come somme di numeri dispari, descrivendo, in linea essenziale, un procedimento induttivo e usando la formula n</w:t>
      </w:r>
      <w:r w:rsidRPr="00613D34">
        <w:rPr>
          <w:rFonts w:ascii="Times New Roman" w:hAnsi="Times New Roman" w:cs="Times New Roman"/>
          <w:color w:val="000000" w:themeColor="text1"/>
          <w:sz w:val="28"/>
          <w:szCs w:val="28"/>
          <w:vertAlign w:val="superscript"/>
        </w:rPr>
        <w:t>2</w:t>
      </w:r>
      <w:r w:rsidRPr="00B93989">
        <w:rPr>
          <w:rFonts w:ascii="Times New Roman" w:hAnsi="Times New Roman" w:cs="Times New Roman"/>
          <w:color w:val="000000" w:themeColor="text1"/>
          <w:sz w:val="28"/>
          <w:szCs w:val="28"/>
        </w:rPr>
        <w:t>+(2n+1)=(n+1)</w:t>
      </w:r>
      <w:r w:rsidRPr="00613D34">
        <w:rPr>
          <w:rFonts w:ascii="Times New Roman" w:hAnsi="Times New Roman" w:cs="Times New Roman"/>
          <w:color w:val="000000" w:themeColor="text1"/>
          <w:sz w:val="28"/>
          <w:szCs w:val="28"/>
          <w:vertAlign w:val="superscript"/>
        </w:rPr>
        <w:t>2</w:t>
      </w:r>
      <w:r w:rsidRPr="00B93989">
        <w:rPr>
          <w:rFonts w:ascii="Times New Roman" w:hAnsi="Times New Roman" w:cs="Times New Roman"/>
          <w:color w:val="000000" w:themeColor="text1"/>
          <w:sz w:val="28"/>
          <w:szCs w:val="28"/>
        </w:rPr>
        <w:t>. Fibonacci scrive:</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i/>
          <w:iCs/>
          <w:color w:val="000000" w:themeColor="text1"/>
          <w:sz w:val="28"/>
          <w:szCs w:val="28"/>
        </w:rPr>
        <w:t xml:space="preserve">Ho pensato all'origine di tutti i numeri quadrati e ho scoperto che essi derivano </w:t>
      </w:r>
      <w:r w:rsidRPr="00B93989">
        <w:rPr>
          <w:rFonts w:ascii="Times New Roman" w:hAnsi="Times New Roman" w:cs="Times New Roman"/>
          <w:i/>
          <w:iCs/>
          <w:color w:val="000000" w:themeColor="text1"/>
          <w:sz w:val="28"/>
          <w:szCs w:val="28"/>
        </w:rPr>
        <w:br/>
        <w:t>dal regolare aumento dei numeri dispari. L'1 è un quadrato e da esso è</w:t>
      </w:r>
      <w:r w:rsidRPr="00B93989">
        <w:rPr>
          <w:rFonts w:ascii="Times New Roman" w:hAnsi="Times New Roman" w:cs="Times New Roman"/>
          <w:i/>
          <w:iCs/>
          <w:color w:val="000000" w:themeColor="text1"/>
          <w:sz w:val="28"/>
          <w:szCs w:val="28"/>
        </w:rPr>
        <w:br/>
        <w:t xml:space="preserve">prodotto il primo quadrato, chiamato 1; aggiungendo 3 a questo, si ottiene il </w:t>
      </w:r>
      <w:r w:rsidRPr="00B93989">
        <w:rPr>
          <w:rFonts w:ascii="Times New Roman" w:hAnsi="Times New Roman" w:cs="Times New Roman"/>
          <w:i/>
          <w:iCs/>
          <w:color w:val="000000" w:themeColor="text1"/>
          <w:sz w:val="28"/>
          <w:szCs w:val="28"/>
        </w:rPr>
        <w:br/>
        <w:t>secondo quadrato, 4, la cui radice è 2; se a questa somma viene aggiunto un terzo</w:t>
      </w:r>
      <w:r w:rsidRPr="00B93989">
        <w:rPr>
          <w:rFonts w:ascii="Times New Roman" w:hAnsi="Times New Roman" w:cs="Times New Roman"/>
          <w:i/>
          <w:iCs/>
          <w:color w:val="000000" w:themeColor="text1"/>
          <w:sz w:val="28"/>
          <w:szCs w:val="28"/>
        </w:rPr>
        <w:br/>
        <w:t>numero dispari, cioè 5, verrà prodotto il terzo quadrato, cioè 9, la cui radice è 3;</w:t>
      </w:r>
      <w:r w:rsidRPr="00B93989">
        <w:rPr>
          <w:rFonts w:ascii="Times New Roman" w:hAnsi="Times New Roman" w:cs="Times New Roman"/>
          <w:i/>
          <w:iCs/>
          <w:color w:val="000000" w:themeColor="text1"/>
          <w:sz w:val="28"/>
          <w:szCs w:val="28"/>
        </w:rPr>
        <w:br/>
      </w:r>
      <w:r w:rsidRPr="00B93989">
        <w:rPr>
          <w:rFonts w:ascii="Times New Roman" w:hAnsi="Times New Roman" w:cs="Times New Roman"/>
          <w:i/>
          <w:iCs/>
          <w:color w:val="000000" w:themeColor="text1"/>
          <w:sz w:val="28"/>
          <w:szCs w:val="28"/>
        </w:rPr>
        <w:lastRenderedPageBreak/>
        <w:t xml:space="preserve">per cui la sequenza e le serie dei numeri quadrati derivano sempre da </w:t>
      </w:r>
      <w:r w:rsidRPr="00B93989">
        <w:rPr>
          <w:rFonts w:ascii="Times New Roman" w:hAnsi="Times New Roman" w:cs="Times New Roman"/>
          <w:i/>
          <w:iCs/>
          <w:color w:val="000000" w:themeColor="text1"/>
          <w:sz w:val="28"/>
          <w:szCs w:val="28"/>
        </w:rPr>
        <w:br/>
        <w:t>addizioni regolari di numeri dispari.</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w:t>
      </w:r>
    </w:p>
    <w:p w:rsidR="00B93989" w:rsidRPr="00B93989" w:rsidRDefault="00B93989" w:rsidP="00A17192">
      <w:pPr>
        <w:pStyle w:val="NormaleWeb"/>
        <w:rPr>
          <w:rFonts w:ascii="Times New Roman" w:hAnsi="Times New Roman" w:cs="Times New Roman"/>
          <w:color w:val="000000" w:themeColor="text1"/>
          <w:sz w:val="28"/>
          <w:szCs w:val="28"/>
        </w:rPr>
      </w:pPr>
      <w:r w:rsidRPr="00B93989">
        <w:rPr>
          <w:rFonts w:ascii="Times New Roman" w:hAnsi="Times New Roman" w:cs="Times New Roman"/>
          <w:color w:val="000000" w:themeColor="text1"/>
          <w:sz w:val="28"/>
          <w:szCs w:val="28"/>
        </w:rPr>
        <w:t> Dopo il 1228 non si sa in sostanza niente della vita di Leonardo tranne il decreto della Repubblica di Pisa che gli conferì il titolo di "</w:t>
      </w:r>
      <w:proofErr w:type="spellStart"/>
      <w:r w:rsidRPr="00B93989">
        <w:rPr>
          <w:rFonts w:ascii="Times New Roman" w:hAnsi="Times New Roman" w:cs="Times New Roman"/>
          <w:i/>
          <w:iCs/>
          <w:color w:val="000000" w:themeColor="text1"/>
          <w:sz w:val="28"/>
          <w:szCs w:val="28"/>
        </w:rPr>
        <w:t>Discretus</w:t>
      </w:r>
      <w:proofErr w:type="spellEnd"/>
      <w:r w:rsidRPr="00B93989">
        <w:rPr>
          <w:rFonts w:ascii="Times New Roman" w:hAnsi="Times New Roman" w:cs="Times New Roman"/>
          <w:i/>
          <w:iCs/>
          <w:color w:val="000000" w:themeColor="text1"/>
          <w:sz w:val="28"/>
          <w:szCs w:val="28"/>
        </w:rPr>
        <w:t xml:space="preserve"> </w:t>
      </w:r>
      <w:proofErr w:type="spellStart"/>
      <w:r w:rsidRPr="00B93989">
        <w:rPr>
          <w:rFonts w:ascii="Times New Roman" w:hAnsi="Times New Roman" w:cs="Times New Roman"/>
          <w:i/>
          <w:iCs/>
          <w:color w:val="000000" w:themeColor="text1"/>
          <w:sz w:val="28"/>
          <w:szCs w:val="28"/>
        </w:rPr>
        <w:t>et</w:t>
      </w:r>
      <w:proofErr w:type="spellEnd"/>
      <w:r w:rsidRPr="00B93989">
        <w:rPr>
          <w:rFonts w:ascii="Times New Roman" w:hAnsi="Times New Roman" w:cs="Times New Roman"/>
          <w:i/>
          <w:iCs/>
          <w:color w:val="000000" w:themeColor="text1"/>
          <w:sz w:val="28"/>
          <w:szCs w:val="28"/>
        </w:rPr>
        <w:t xml:space="preserve"> sapiens </w:t>
      </w:r>
      <w:proofErr w:type="spellStart"/>
      <w:r w:rsidRPr="00B93989">
        <w:rPr>
          <w:rFonts w:ascii="Times New Roman" w:hAnsi="Times New Roman" w:cs="Times New Roman"/>
          <w:i/>
          <w:iCs/>
          <w:color w:val="000000" w:themeColor="text1"/>
          <w:sz w:val="28"/>
          <w:szCs w:val="28"/>
        </w:rPr>
        <w:t>magister</w:t>
      </w:r>
      <w:proofErr w:type="spellEnd"/>
      <w:r w:rsidRPr="00B93989">
        <w:rPr>
          <w:rFonts w:ascii="Times New Roman" w:hAnsi="Times New Roman" w:cs="Times New Roman"/>
          <w:i/>
          <w:iCs/>
          <w:color w:val="000000" w:themeColor="text1"/>
          <w:sz w:val="28"/>
          <w:szCs w:val="28"/>
        </w:rPr>
        <w:t xml:space="preserve"> Leonardo </w:t>
      </w:r>
      <w:proofErr w:type="spellStart"/>
      <w:r w:rsidRPr="00B93989">
        <w:rPr>
          <w:rFonts w:ascii="Times New Roman" w:hAnsi="Times New Roman" w:cs="Times New Roman"/>
          <w:i/>
          <w:iCs/>
          <w:color w:val="000000" w:themeColor="text1"/>
          <w:sz w:val="28"/>
          <w:szCs w:val="28"/>
        </w:rPr>
        <w:t>Bigollo</w:t>
      </w:r>
      <w:proofErr w:type="spellEnd"/>
      <w:r w:rsidRPr="00B93989">
        <w:rPr>
          <w:rFonts w:ascii="Times New Roman" w:hAnsi="Times New Roman" w:cs="Times New Roman"/>
          <w:i/>
          <w:iCs/>
          <w:color w:val="000000" w:themeColor="text1"/>
          <w:sz w:val="28"/>
          <w:szCs w:val="28"/>
        </w:rPr>
        <w:t xml:space="preserve">" </w:t>
      </w:r>
      <w:r w:rsidRPr="00B93989">
        <w:rPr>
          <w:rFonts w:ascii="Times New Roman" w:hAnsi="Times New Roman" w:cs="Times New Roman"/>
          <w:color w:val="000000" w:themeColor="text1"/>
          <w:sz w:val="28"/>
          <w:szCs w:val="28"/>
        </w:rPr>
        <w:t xml:space="preserve">a riconoscimento dei grandi progressi che apportò alla matematica. Fibonacci morì qualche tempo nel 1250, presumibilmente a Pisa. Anche al giorno d’oggi la fama di Leonardo è tale che esiste un’intera pubblicazione dedicata a questi argomenti: il "Fibonacci </w:t>
      </w:r>
      <w:proofErr w:type="spellStart"/>
      <w:r w:rsidRPr="00B93989">
        <w:rPr>
          <w:rFonts w:ascii="Times New Roman" w:hAnsi="Times New Roman" w:cs="Times New Roman"/>
          <w:color w:val="000000" w:themeColor="text1"/>
          <w:sz w:val="28"/>
          <w:szCs w:val="28"/>
        </w:rPr>
        <w:t>Quarterly</w:t>
      </w:r>
      <w:proofErr w:type="spellEnd"/>
      <w:r w:rsidRPr="00B93989">
        <w:rPr>
          <w:rFonts w:ascii="Times New Roman" w:hAnsi="Times New Roman" w:cs="Times New Roman"/>
          <w:color w:val="000000" w:themeColor="text1"/>
          <w:sz w:val="28"/>
          <w:szCs w:val="28"/>
        </w:rPr>
        <w:t>", periodico matematico dedicato interamente all’aritmetica connessa alla sequenza di Fibonacci.</w:t>
      </w:r>
    </w:p>
    <w:p w:rsidR="0094441C" w:rsidRDefault="0094441C" w:rsidP="00A17192">
      <w:pPr>
        <w:rPr>
          <w:rFonts w:ascii="Times New Roman" w:hAnsi="Times New Roman" w:cs="Times New Roman"/>
          <w:sz w:val="40"/>
          <w:szCs w:val="40"/>
        </w:rPr>
      </w:pPr>
    </w:p>
    <w:p w:rsidR="0094441C" w:rsidRPr="00FF2932" w:rsidRDefault="0094441C" w:rsidP="00A17192">
      <w:pPr>
        <w:jc w:val="center"/>
        <w:rPr>
          <w:rFonts w:ascii="Times New Roman" w:hAnsi="Times New Roman" w:cs="Times New Roman"/>
          <w:sz w:val="40"/>
          <w:szCs w:val="40"/>
        </w:rPr>
      </w:pPr>
      <w:r>
        <w:rPr>
          <w:rFonts w:ascii="Times New Roman" w:hAnsi="Times New Roman" w:cs="Times New Roman"/>
          <w:sz w:val="40"/>
          <w:szCs w:val="40"/>
        </w:rPr>
        <w:t>IL LIBER ABBACI</w:t>
      </w:r>
    </w:p>
    <w:tbl>
      <w:tblPr>
        <w:tblW w:w="10274" w:type="dxa"/>
        <w:tblCellSpacing w:w="15" w:type="dxa"/>
        <w:tblCellMar>
          <w:left w:w="0" w:type="dxa"/>
          <w:right w:w="0" w:type="dxa"/>
        </w:tblCellMar>
        <w:tblLook w:val="04A0"/>
      </w:tblPr>
      <w:tblGrid>
        <w:gridCol w:w="5137"/>
        <w:gridCol w:w="5137"/>
      </w:tblGrid>
      <w:tr w:rsidR="0094441C" w:rsidTr="00130C85">
        <w:trPr>
          <w:tblCellSpacing w:w="15" w:type="dxa"/>
        </w:trPr>
        <w:tc>
          <w:tcPr>
            <w:tcW w:w="2478" w:type="pct"/>
            <w:tcBorders>
              <w:top w:val="nil"/>
              <w:left w:val="nil"/>
              <w:bottom w:val="nil"/>
              <w:right w:val="nil"/>
            </w:tcBorders>
            <w:shd w:val="clear" w:color="auto" w:fill="auto"/>
            <w:tcMar>
              <w:top w:w="0" w:type="dxa"/>
              <w:left w:w="288" w:type="dxa"/>
              <w:bottom w:w="0" w:type="dxa"/>
              <w:right w:w="288" w:type="dxa"/>
            </w:tcMar>
            <w:hideMark/>
          </w:tcPr>
          <w:p w:rsidR="0094441C" w:rsidRPr="002C4929" w:rsidRDefault="0094441C" w:rsidP="00A17192">
            <w:pPr>
              <w:spacing w:after="120"/>
              <w:rPr>
                <w:rFonts w:ascii="Times New Roman" w:hAnsi="Times New Roman" w:cs="Times New Roman"/>
                <w:color w:val="000000"/>
                <w:sz w:val="23"/>
                <w:szCs w:val="23"/>
                <w:lang w:val="en-US"/>
              </w:rPr>
            </w:pPr>
            <w:r w:rsidRPr="002C4929">
              <w:rPr>
                <w:rFonts w:ascii="Times New Roman" w:hAnsi="Times New Roman" w:cs="Times New Roman"/>
                <w:b/>
                <w:bCs/>
                <w:color w:val="000000"/>
                <w:sz w:val="29"/>
                <w:szCs w:val="29"/>
                <w:lang w:val="en-US"/>
              </w:rPr>
              <w:t>«</w:t>
            </w:r>
            <w:r w:rsidRPr="002C4929">
              <w:rPr>
                <w:rFonts w:ascii="Times New Roman" w:hAnsi="Times New Roman" w:cs="Times New Roman"/>
                <w:color w:val="000000"/>
                <w:sz w:val="23"/>
                <w:szCs w:val="23"/>
                <w:lang w:val="en-US"/>
              </w:rPr>
              <w:t> </w:t>
            </w:r>
            <w:proofErr w:type="spellStart"/>
            <w:r w:rsidRPr="002C4929">
              <w:rPr>
                <w:rFonts w:ascii="Times New Roman" w:hAnsi="Times New Roman" w:cs="Times New Roman"/>
                <w:color w:val="000000"/>
                <w:sz w:val="23"/>
                <w:szCs w:val="23"/>
                <w:lang w:val="en-US"/>
              </w:rPr>
              <w:t>Novem</w:t>
            </w:r>
            <w:proofErr w:type="spellEnd"/>
            <w:r w:rsidRPr="002C4929">
              <w:rPr>
                <w:rFonts w:ascii="Times New Roman" w:hAnsi="Times New Roman" w:cs="Times New Roman"/>
                <w:color w:val="000000"/>
                <w:sz w:val="23"/>
                <w:szCs w:val="23"/>
                <w:lang w:val="en-US"/>
              </w:rPr>
              <w:t xml:space="preserve"> figure </w:t>
            </w:r>
            <w:proofErr w:type="spellStart"/>
            <w:r w:rsidRPr="002C4929">
              <w:rPr>
                <w:rFonts w:ascii="Times New Roman" w:hAnsi="Times New Roman" w:cs="Times New Roman"/>
                <w:color w:val="000000"/>
                <w:sz w:val="23"/>
                <w:szCs w:val="23"/>
                <w:lang w:val="en-US"/>
              </w:rPr>
              <w:t>indorum</w:t>
            </w:r>
            <w:proofErr w:type="spellEnd"/>
            <w:r w:rsidRPr="002C4929">
              <w:rPr>
                <w:rFonts w:ascii="Times New Roman" w:hAnsi="Times New Roman" w:cs="Times New Roman"/>
                <w:color w:val="000000"/>
                <w:sz w:val="23"/>
                <w:szCs w:val="23"/>
                <w:lang w:val="en-US"/>
              </w:rPr>
              <w:t xml:space="preserve"> he </w:t>
            </w:r>
            <w:proofErr w:type="spellStart"/>
            <w:r w:rsidRPr="002C4929">
              <w:rPr>
                <w:rFonts w:ascii="Times New Roman" w:hAnsi="Times New Roman" w:cs="Times New Roman"/>
                <w:color w:val="000000"/>
                <w:sz w:val="23"/>
                <w:szCs w:val="23"/>
                <w:lang w:val="en-US"/>
              </w:rPr>
              <w:t>sunt</w:t>
            </w:r>
            <w:proofErr w:type="spellEnd"/>
            <w:r w:rsidRPr="002C4929">
              <w:rPr>
                <w:rFonts w:ascii="Times New Roman" w:hAnsi="Times New Roman" w:cs="Times New Roman"/>
                <w:color w:val="000000"/>
                <w:sz w:val="23"/>
                <w:szCs w:val="23"/>
                <w:lang w:val="en-US"/>
              </w:rPr>
              <w:t xml:space="preserve"> 9 8 7 6 5 4 3 2 1 Cum his </w:t>
            </w:r>
            <w:proofErr w:type="spellStart"/>
            <w:r w:rsidRPr="002C4929">
              <w:rPr>
                <w:rFonts w:ascii="Times New Roman" w:hAnsi="Times New Roman" w:cs="Times New Roman"/>
                <w:color w:val="000000"/>
                <w:sz w:val="23"/>
                <w:szCs w:val="23"/>
                <w:lang w:val="en-US"/>
              </w:rPr>
              <w:t>itaque</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novem</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figuris</w:t>
            </w:r>
            <w:proofErr w:type="spellEnd"/>
            <w:r w:rsidRPr="002C4929">
              <w:rPr>
                <w:rFonts w:ascii="Times New Roman" w:hAnsi="Times New Roman" w:cs="Times New Roman"/>
                <w:color w:val="000000"/>
                <w:sz w:val="23"/>
                <w:szCs w:val="23"/>
                <w:lang w:val="en-US"/>
              </w:rPr>
              <w:t xml:space="preserve">, et cum hoc </w:t>
            </w:r>
            <w:proofErr w:type="spellStart"/>
            <w:r w:rsidRPr="002C4929">
              <w:rPr>
                <w:rFonts w:ascii="Times New Roman" w:hAnsi="Times New Roman" w:cs="Times New Roman"/>
                <w:color w:val="000000"/>
                <w:sz w:val="23"/>
                <w:szCs w:val="23"/>
                <w:lang w:val="en-US"/>
              </w:rPr>
              <w:t>signo</w:t>
            </w:r>
            <w:proofErr w:type="spellEnd"/>
            <w:r w:rsidRPr="002C4929">
              <w:rPr>
                <w:rFonts w:ascii="Times New Roman" w:hAnsi="Times New Roman" w:cs="Times New Roman"/>
                <w:color w:val="000000"/>
                <w:sz w:val="23"/>
                <w:szCs w:val="23"/>
                <w:lang w:val="en-US"/>
              </w:rPr>
              <w:t xml:space="preserve"> 0, quod </w:t>
            </w:r>
            <w:proofErr w:type="spellStart"/>
            <w:r w:rsidRPr="002C4929">
              <w:rPr>
                <w:rFonts w:ascii="Times New Roman" w:hAnsi="Times New Roman" w:cs="Times New Roman"/>
                <w:color w:val="000000"/>
                <w:sz w:val="23"/>
                <w:szCs w:val="23"/>
                <w:lang w:val="en-US"/>
              </w:rPr>
              <w:t>arabice</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zephirum</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appellatur</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scribitur</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quilibet</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numerus</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ut</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inferius</w:t>
            </w:r>
            <w:proofErr w:type="spellEnd"/>
            <w:r w:rsidRPr="002C4929">
              <w:rPr>
                <w:rFonts w:ascii="Times New Roman" w:hAnsi="Times New Roman" w:cs="Times New Roman"/>
                <w:color w:val="000000"/>
                <w:sz w:val="23"/>
                <w:szCs w:val="23"/>
                <w:lang w:val="en-US"/>
              </w:rPr>
              <w:t xml:space="preserve"> </w:t>
            </w:r>
            <w:proofErr w:type="spellStart"/>
            <w:r w:rsidRPr="002C4929">
              <w:rPr>
                <w:rFonts w:ascii="Times New Roman" w:hAnsi="Times New Roman" w:cs="Times New Roman"/>
                <w:color w:val="000000"/>
                <w:sz w:val="23"/>
                <w:szCs w:val="23"/>
                <w:lang w:val="en-US"/>
              </w:rPr>
              <w:t>demonstratur</w:t>
            </w:r>
            <w:proofErr w:type="spellEnd"/>
            <w:r w:rsidRPr="002C4929">
              <w:rPr>
                <w:rFonts w:ascii="Times New Roman" w:hAnsi="Times New Roman" w:cs="Times New Roman"/>
                <w:color w:val="000000"/>
                <w:sz w:val="23"/>
                <w:szCs w:val="23"/>
                <w:lang w:val="en-US"/>
              </w:rPr>
              <w:t>. </w:t>
            </w:r>
            <w:r w:rsidRPr="002C4929">
              <w:rPr>
                <w:rFonts w:ascii="Times New Roman" w:hAnsi="Times New Roman" w:cs="Times New Roman"/>
                <w:b/>
                <w:bCs/>
                <w:color w:val="000000"/>
                <w:sz w:val="29"/>
                <w:szCs w:val="29"/>
                <w:lang w:val="en-US"/>
              </w:rPr>
              <w:t>»</w:t>
            </w:r>
          </w:p>
        </w:tc>
        <w:tc>
          <w:tcPr>
            <w:tcW w:w="2478" w:type="pct"/>
            <w:tcBorders>
              <w:top w:val="nil"/>
              <w:left w:val="nil"/>
              <w:bottom w:val="nil"/>
              <w:right w:val="nil"/>
            </w:tcBorders>
            <w:shd w:val="clear" w:color="auto" w:fill="auto"/>
            <w:tcMar>
              <w:top w:w="0" w:type="dxa"/>
              <w:left w:w="288" w:type="dxa"/>
              <w:bottom w:w="0" w:type="dxa"/>
              <w:right w:w="288" w:type="dxa"/>
            </w:tcMar>
            <w:hideMark/>
          </w:tcPr>
          <w:p w:rsidR="0094441C" w:rsidRPr="002C4929" w:rsidRDefault="0094441C" w:rsidP="00A17192">
            <w:pPr>
              <w:spacing w:after="120"/>
              <w:rPr>
                <w:rFonts w:ascii="Times New Roman" w:hAnsi="Times New Roman" w:cs="Times New Roman"/>
                <w:color w:val="000000"/>
                <w:sz w:val="23"/>
                <w:szCs w:val="23"/>
              </w:rPr>
            </w:pPr>
            <w:r w:rsidRPr="002C4929">
              <w:rPr>
                <w:rFonts w:ascii="Times New Roman" w:hAnsi="Times New Roman" w:cs="Times New Roman"/>
                <w:b/>
                <w:bCs/>
                <w:color w:val="000000"/>
                <w:sz w:val="29"/>
                <w:szCs w:val="29"/>
              </w:rPr>
              <w:t>«</w:t>
            </w:r>
            <w:r w:rsidRPr="002C4929">
              <w:rPr>
                <w:rFonts w:ascii="Times New Roman" w:hAnsi="Times New Roman" w:cs="Times New Roman"/>
                <w:color w:val="000000"/>
                <w:sz w:val="23"/>
                <w:szCs w:val="23"/>
              </w:rPr>
              <w:t xml:space="preserve"> Ci sono nove figure degli indiani: 9 8 7 6 5 4 3 2 1. Con queste nove figure, e con il simbolo 0, che gli arabi chiamano </w:t>
            </w:r>
            <w:proofErr w:type="spellStart"/>
            <w:r w:rsidRPr="002C4929">
              <w:rPr>
                <w:rFonts w:ascii="Times New Roman" w:hAnsi="Times New Roman" w:cs="Times New Roman"/>
                <w:i/>
                <w:iCs/>
                <w:color w:val="000000"/>
                <w:sz w:val="23"/>
                <w:szCs w:val="23"/>
              </w:rPr>
              <w:t>zephiro</w:t>
            </w:r>
            <w:proofErr w:type="spellEnd"/>
            <w:r w:rsidRPr="002C4929">
              <w:rPr>
                <w:rFonts w:ascii="Times New Roman" w:hAnsi="Times New Roman" w:cs="Times New Roman"/>
                <w:color w:val="000000"/>
                <w:sz w:val="23"/>
                <w:szCs w:val="23"/>
              </w:rPr>
              <w:t>, qualsiasi numero può essere scritto, come dimostreremo. </w:t>
            </w:r>
            <w:r w:rsidRPr="002C4929">
              <w:rPr>
                <w:rFonts w:ascii="Times New Roman" w:hAnsi="Times New Roman" w:cs="Times New Roman"/>
                <w:b/>
                <w:bCs/>
                <w:color w:val="000000"/>
                <w:sz w:val="29"/>
                <w:szCs w:val="29"/>
              </w:rPr>
              <w:t>»</w:t>
            </w:r>
          </w:p>
        </w:tc>
      </w:tr>
      <w:tr w:rsidR="0094441C" w:rsidTr="00130C85">
        <w:trPr>
          <w:tblCellSpacing w:w="15" w:type="dxa"/>
        </w:trPr>
        <w:tc>
          <w:tcPr>
            <w:tcW w:w="0" w:type="auto"/>
            <w:gridSpan w:val="2"/>
            <w:shd w:val="clear" w:color="auto" w:fill="auto"/>
            <w:tcMar>
              <w:top w:w="0" w:type="dxa"/>
              <w:left w:w="288" w:type="dxa"/>
              <w:bottom w:w="0" w:type="dxa"/>
              <w:right w:w="288" w:type="dxa"/>
            </w:tcMar>
            <w:vAlign w:val="center"/>
            <w:hideMark/>
          </w:tcPr>
          <w:p w:rsidR="0094441C" w:rsidRPr="002C4929" w:rsidRDefault="0094441C" w:rsidP="00A17192">
            <w:pPr>
              <w:spacing w:after="120"/>
              <w:rPr>
                <w:rFonts w:ascii="Times New Roman" w:hAnsi="Times New Roman" w:cs="Times New Roman"/>
                <w:color w:val="000000"/>
                <w:sz w:val="23"/>
                <w:szCs w:val="23"/>
              </w:rPr>
            </w:pPr>
            <w:r w:rsidRPr="002C4929">
              <w:rPr>
                <w:rFonts w:ascii="Times New Roman" w:hAnsi="Times New Roman" w:cs="Times New Roman"/>
                <w:color w:val="000000"/>
                <w:sz w:val="23"/>
                <w:szCs w:val="23"/>
              </w:rPr>
              <w:t>(</w:t>
            </w:r>
            <w:r w:rsidRPr="002C4929">
              <w:rPr>
                <w:rFonts w:ascii="Times New Roman" w:hAnsi="Times New Roman" w:cs="Times New Roman"/>
                <w:color w:val="000000"/>
                <w:sz w:val="20"/>
                <w:szCs w:val="20"/>
              </w:rPr>
              <w:t xml:space="preserve">Leonardo Fibonacci, </w:t>
            </w:r>
            <w:proofErr w:type="spellStart"/>
            <w:r w:rsidRPr="002C4929">
              <w:rPr>
                <w:rFonts w:ascii="Times New Roman" w:hAnsi="Times New Roman" w:cs="Times New Roman"/>
                <w:i/>
                <w:iCs/>
                <w:color w:val="000000"/>
                <w:sz w:val="20"/>
                <w:szCs w:val="20"/>
              </w:rPr>
              <w:t>Liber</w:t>
            </w:r>
            <w:proofErr w:type="spellEnd"/>
            <w:r w:rsidRPr="002C4929">
              <w:rPr>
                <w:rFonts w:ascii="Times New Roman" w:hAnsi="Times New Roman" w:cs="Times New Roman"/>
                <w:i/>
                <w:iCs/>
                <w:color w:val="000000"/>
                <w:sz w:val="20"/>
                <w:szCs w:val="20"/>
              </w:rPr>
              <w:t xml:space="preserve"> </w:t>
            </w:r>
            <w:proofErr w:type="spellStart"/>
            <w:r w:rsidRPr="002C4929">
              <w:rPr>
                <w:rFonts w:ascii="Times New Roman" w:hAnsi="Times New Roman" w:cs="Times New Roman"/>
                <w:i/>
                <w:iCs/>
                <w:color w:val="000000"/>
                <w:sz w:val="20"/>
                <w:szCs w:val="20"/>
              </w:rPr>
              <w:t>abaci</w:t>
            </w:r>
            <w:proofErr w:type="spellEnd"/>
            <w:r w:rsidRPr="002C4929">
              <w:rPr>
                <w:rFonts w:ascii="Times New Roman" w:hAnsi="Times New Roman" w:cs="Times New Roman"/>
                <w:color w:val="000000"/>
                <w:sz w:val="20"/>
                <w:szCs w:val="20"/>
              </w:rPr>
              <w:t>, inizio del primo capitolo.</w:t>
            </w:r>
            <w:r w:rsidRPr="002C4929">
              <w:rPr>
                <w:rFonts w:ascii="Times New Roman" w:hAnsi="Times New Roman" w:cs="Times New Roman"/>
                <w:color w:val="000000"/>
                <w:sz w:val="23"/>
                <w:szCs w:val="23"/>
              </w:rPr>
              <w:t>)</w:t>
            </w:r>
          </w:p>
        </w:tc>
      </w:tr>
    </w:tbl>
    <w:p w:rsidR="0094441C" w:rsidRPr="00FF2932" w:rsidRDefault="0094441C" w:rsidP="00A17192">
      <w:pPr>
        <w:pStyle w:val="NormaleWeb"/>
        <w:rPr>
          <w:rFonts w:ascii="Times New Roman" w:hAnsi="Times New Roman" w:cs="Times New Roman"/>
          <w:sz w:val="28"/>
          <w:szCs w:val="28"/>
        </w:rPr>
      </w:pPr>
      <w:r w:rsidRPr="00FF2932">
        <w:rPr>
          <w:rFonts w:ascii="Times New Roman" w:hAnsi="Times New Roman" w:cs="Times New Roman"/>
          <w:sz w:val="28"/>
          <w:szCs w:val="28"/>
        </w:rPr>
        <w:t xml:space="preserve">Il </w:t>
      </w:r>
      <w:proofErr w:type="spellStart"/>
      <w:r w:rsidRPr="00FF2932">
        <w:rPr>
          <w:rFonts w:ascii="Times New Roman" w:hAnsi="Times New Roman" w:cs="Times New Roman"/>
          <w:bCs/>
          <w:i/>
          <w:iCs/>
          <w:sz w:val="28"/>
          <w:szCs w:val="28"/>
        </w:rPr>
        <w:t>Liber</w:t>
      </w:r>
      <w:proofErr w:type="spellEnd"/>
      <w:r w:rsidRPr="00FF2932">
        <w:rPr>
          <w:rFonts w:ascii="Times New Roman" w:hAnsi="Times New Roman" w:cs="Times New Roman"/>
          <w:bCs/>
          <w:i/>
          <w:iCs/>
          <w:sz w:val="28"/>
          <w:szCs w:val="28"/>
        </w:rPr>
        <w:t xml:space="preserve"> </w:t>
      </w:r>
      <w:proofErr w:type="spellStart"/>
      <w:r w:rsidRPr="00FF2932">
        <w:rPr>
          <w:rFonts w:ascii="Times New Roman" w:hAnsi="Times New Roman" w:cs="Times New Roman"/>
          <w:bCs/>
          <w:i/>
          <w:iCs/>
          <w:sz w:val="28"/>
          <w:szCs w:val="28"/>
        </w:rPr>
        <w:t>abbaci</w:t>
      </w:r>
      <w:proofErr w:type="spellEnd"/>
      <w:r w:rsidRPr="00FF2932">
        <w:rPr>
          <w:rFonts w:ascii="Times New Roman" w:hAnsi="Times New Roman" w:cs="Times New Roman"/>
          <w:sz w:val="28"/>
          <w:szCs w:val="28"/>
        </w:rPr>
        <w:t>, noto</w:t>
      </w:r>
      <w:r w:rsidR="00BD6AA9">
        <w:rPr>
          <w:rFonts w:ascii="Times New Roman" w:hAnsi="Times New Roman" w:cs="Times New Roman"/>
          <w:sz w:val="28"/>
          <w:szCs w:val="28"/>
        </w:rPr>
        <w:t xml:space="preserve"> anche</w:t>
      </w:r>
      <w:r w:rsidRPr="00FF2932">
        <w:rPr>
          <w:rFonts w:ascii="Times New Roman" w:hAnsi="Times New Roman" w:cs="Times New Roman"/>
          <w:sz w:val="28"/>
          <w:szCs w:val="28"/>
        </w:rPr>
        <w:t xml:space="preserve"> come </w:t>
      </w:r>
      <w:proofErr w:type="spellStart"/>
      <w:r w:rsidRPr="00FF2932">
        <w:rPr>
          <w:rFonts w:ascii="Times New Roman" w:hAnsi="Times New Roman" w:cs="Times New Roman"/>
          <w:bCs/>
          <w:i/>
          <w:iCs/>
          <w:sz w:val="28"/>
          <w:szCs w:val="28"/>
        </w:rPr>
        <w:t>Liber</w:t>
      </w:r>
      <w:proofErr w:type="spellEnd"/>
      <w:r w:rsidRPr="00FF2932">
        <w:rPr>
          <w:rFonts w:ascii="Times New Roman" w:hAnsi="Times New Roman" w:cs="Times New Roman"/>
          <w:bCs/>
          <w:i/>
          <w:iCs/>
          <w:sz w:val="28"/>
          <w:szCs w:val="28"/>
        </w:rPr>
        <w:t xml:space="preserve"> </w:t>
      </w:r>
      <w:proofErr w:type="spellStart"/>
      <w:r w:rsidRPr="00FF2932">
        <w:rPr>
          <w:rFonts w:ascii="Times New Roman" w:hAnsi="Times New Roman" w:cs="Times New Roman"/>
          <w:bCs/>
          <w:i/>
          <w:iCs/>
          <w:sz w:val="28"/>
          <w:szCs w:val="28"/>
        </w:rPr>
        <w:t>abaci</w:t>
      </w:r>
      <w:proofErr w:type="spellEnd"/>
      <w:r w:rsidRPr="00FF2932">
        <w:rPr>
          <w:rFonts w:ascii="Times New Roman" w:hAnsi="Times New Roman" w:cs="Times New Roman"/>
          <w:sz w:val="28"/>
          <w:szCs w:val="28"/>
        </w:rPr>
        <w:t>, è uno dei più importanti libri di matematica del Medioevo, scritto nel 1202 dal pisano Leonardo Fibonacci.</w:t>
      </w:r>
    </w:p>
    <w:p w:rsidR="0094441C" w:rsidRPr="00FF2932" w:rsidRDefault="0094441C" w:rsidP="00A17192">
      <w:pPr>
        <w:pStyle w:val="NormaleWeb"/>
        <w:rPr>
          <w:rFonts w:ascii="Times New Roman" w:hAnsi="Times New Roman" w:cs="Times New Roman"/>
          <w:sz w:val="28"/>
          <w:szCs w:val="28"/>
        </w:rPr>
      </w:pPr>
      <w:r w:rsidRPr="00FF2932">
        <w:rPr>
          <w:rFonts w:ascii="Times New Roman" w:hAnsi="Times New Roman" w:cs="Times New Roman"/>
          <w:sz w:val="28"/>
          <w:szCs w:val="28"/>
        </w:rPr>
        <w:t xml:space="preserve">Il </w:t>
      </w:r>
      <w:proofErr w:type="spellStart"/>
      <w:r w:rsidRPr="00FF2932">
        <w:rPr>
          <w:rFonts w:ascii="Times New Roman" w:hAnsi="Times New Roman" w:cs="Times New Roman"/>
          <w:i/>
          <w:iCs/>
          <w:sz w:val="28"/>
          <w:szCs w:val="28"/>
        </w:rPr>
        <w:t>Liber</w:t>
      </w:r>
      <w:proofErr w:type="spellEnd"/>
      <w:r w:rsidRPr="00FF2932">
        <w:rPr>
          <w:rFonts w:ascii="Times New Roman" w:hAnsi="Times New Roman" w:cs="Times New Roman"/>
          <w:i/>
          <w:iCs/>
          <w:sz w:val="28"/>
          <w:szCs w:val="28"/>
        </w:rPr>
        <w:t xml:space="preserve"> </w:t>
      </w:r>
      <w:proofErr w:type="spellStart"/>
      <w:r w:rsidRPr="00FF2932">
        <w:rPr>
          <w:rFonts w:ascii="Times New Roman" w:hAnsi="Times New Roman" w:cs="Times New Roman"/>
          <w:i/>
          <w:iCs/>
          <w:sz w:val="28"/>
          <w:szCs w:val="28"/>
        </w:rPr>
        <w:t>ab</w:t>
      </w:r>
      <w:r w:rsidR="00BD6AA9">
        <w:rPr>
          <w:rFonts w:ascii="Times New Roman" w:hAnsi="Times New Roman" w:cs="Times New Roman"/>
          <w:i/>
          <w:iCs/>
          <w:sz w:val="28"/>
          <w:szCs w:val="28"/>
        </w:rPr>
        <w:t>b</w:t>
      </w:r>
      <w:r w:rsidRPr="00FF2932">
        <w:rPr>
          <w:rFonts w:ascii="Times New Roman" w:hAnsi="Times New Roman" w:cs="Times New Roman"/>
          <w:i/>
          <w:iCs/>
          <w:sz w:val="28"/>
          <w:szCs w:val="28"/>
        </w:rPr>
        <w:t>aci</w:t>
      </w:r>
      <w:proofErr w:type="spellEnd"/>
      <w:r w:rsidRPr="00FF2932">
        <w:rPr>
          <w:rFonts w:ascii="Times New Roman" w:hAnsi="Times New Roman" w:cs="Times New Roman"/>
          <w:sz w:val="28"/>
          <w:szCs w:val="28"/>
        </w:rPr>
        <w:t xml:space="preserve"> è considerato un ponderoso vero e proprio manuale di aritmetica e algebra con il quale, all'inizio del XIII secolo Fibonacci ha introdotto in Europa, il sistema numerico decimale indo-arabico e i principali metodi di calcolo ad esso relativi. In effetti il libro non tratta l'utilizzo dell'abaco e il suo titolo può essere tradotto in </w:t>
      </w:r>
      <w:r w:rsidRPr="00FF2932">
        <w:rPr>
          <w:rFonts w:ascii="Times New Roman" w:hAnsi="Times New Roman" w:cs="Times New Roman"/>
          <w:i/>
          <w:iCs/>
          <w:sz w:val="28"/>
          <w:szCs w:val="28"/>
        </w:rPr>
        <w:t>Libro del calcolo</w:t>
      </w:r>
      <w:r w:rsidRPr="00FF2932">
        <w:rPr>
          <w:rFonts w:ascii="Times New Roman" w:hAnsi="Times New Roman" w:cs="Times New Roman"/>
          <w:sz w:val="28"/>
          <w:szCs w:val="28"/>
        </w:rPr>
        <w:t>. In effetti alcuni credono che il titolo sia sbagliato, dato che abaco per i greci, i romani e i maestri dell’abaco dei secoli precedenti era uno strumento di calcolo. Fibonacci invece riserva questa denominazione all’aritmetica-algebra applicativa in genere. Per oltre tre secoli si formeranno su questo libro maestri e allievi della scuola toscana. L’equilibrio fra teoria e pratica era pienamente raggiunto. Fibonacci dice:</w:t>
      </w:r>
    </w:p>
    <w:p w:rsidR="0094441C" w:rsidRPr="00FF2932" w:rsidRDefault="0094441C" w:rsidP="00A17192">
      <w:pPr>
        <w:ind w:left="720"/>
        <w:rPr>
          <w:rFonts w:ascii="Times New Roman" w:hAnsi="Times New Roman" w:cs="Times New Roman"/>
          <w:sz w:val="28"/>
          <w:szCs w:val="28"/>
        </w:rPr>
      </w:pPr>
      <w:r w:rsidRPr="00FF2932">
        <w:rPr>
          <w:rFonts w:ascii="Times New Roman" w:hAnsi="Times New Roman" w:cs="Times New Roman"/>
          <w:sz w:val="28"/>
          <w:szCs w:val="28"/>
        </w:rPr>
        <w:t xml:space="preserve">"Ho dimostrato con prove certe quasi tutto quello che ho trattato" </w:t>
      </w:r>
    </w:p>
    <w:p w:rsidR="0094441C" w:rsidRDefault="0094441C" w:rsidP="00A17192">
      <w:pPr>
        <w:pStyle w:val="NormaleWeb"/>
        <w:rPr>
          <w:rFonts w:ascii="Times New Roman" w:hAnsi="Times New Roman" w:cs="Times New Roman"/>
          <w:sz w:val="28"/>
          <w:szCs w:val="28"/>
        </w:rPr>
      </w:pPr>
      <w:r w:rsidRPr="00FF2932">
        <w:rPr>
          <w:rFonts w:ascii="Times New Roman" w:hAnsi="Times New Roman" w:cs="Times New Roman"/>
          <w:sz w:val="28"/>
          <w:szCs w:val="28"/>
        </w:rPr>
        <w:t xml:space="preserve">Quando il </w:t>
      </w:r>
      <w:proofErr w:type="spellStart"/>
      <w:r>
        <w:rPr>
          <w:rFonts w:ascii="Times New Roman" w:hAnsi="Times New Roman" w:cs="Times New Roman"/>
          <w:i/>
          <w:sz w:val="28"/>
          <w:szCs w:val="28"/>
        </w:rPr>
        <w:t>Liber</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a</w:t>
      </w:r>
      <w:r w:rsidRPr="00FF2932">
        <w:rPr>
          <w:rFonts w:ascii="Times New Roman" w:hAnsi="Times New Roman" w:cs="Times New Roman"/>
          <w:i/>
          <w:sz w:val="28"/>
          <w:szCs w:val="28"/>
        </w:rPr>
        <w:t>b</w:t>
      </w:r>
      <w:r w:rsidR="00BD6AA9">
        <w:rPr>
          <w:rFonts w:ascii="Times New Roman" w:hAnsi="Times New Roman" w:cs="Times New Roman"/>
          <w:i/>
          <w:sz w:val="28"/>
          <w:szCs w:val="28"/>
        </w:rPr>
        <w:t>b</w:t>
      </w:r>
      <w:r w:rsidRPr="00FF2932">
        <w:rPr>
          <w:rFonts w:ascii="Times New Roman" w:hAnsi="Times New Roman" w:cs="Times New Roman"/>
          <w:i/>
          <w:sz w:val="28"/>
          <w:szCs w:val="28"/>
        </w:rPr>
        <w:t>aci</w:t>
      </w:r>
      <w:proofErr w:type="spellEnd"/>
      <w:r w:rsidRPr="00FF2932">
        <w:rPr>
          <w:rFonts w:ascii="Times New Roman" w:hAnsi="Times New Roman" w:cs="Times New Roman"/>
          <w:i/>
          <w:sz w:val="28"/>
          <w:szCs w:val="28"/>
        </w:rPr>
        <w:t xml:space="preserve"> </w:t>
      </w:r>
      <w:r w:rsidRPr="00FF2932">
        <w:rPr>
          <w:rFonts w:ascii="Times New Roman" w:hAnsi="Times New Roman" w:cs="Times New Roman"/>
          <w:sz w:val="28"/>
          <w:szCs w:val="28"/>
        </w:rPr>
        <w:t>fu scritto, in Europa la matematica era praticamente inesistente, se si precludono le traduzioni dei testi classici (Euclide per esempio) ma che comunque era</w:t>
      </w:r>
      <w:r>
        <w:rPr>
          <w:rFonts w:ascii="Times New Roman" w:hAnsi="Times New Roman" w:cs="Times New Roman"/>
          <w:sz w:val="28"/>
          <w:szCs w:val="28"/>
        </w:rPr>
        <w:t>no</w:t>
      </w:r>
      <w:r w:rsidRPr="00FF2932">
        <w:rPr>
          <w:rFonts w:ascii="Times New Roman" w:hAnsi="Times New Roman" w:cs="Times New Roman"/>
          <w:sz w:val="28"/>
          <w:szCs w:val="28"/>
        </w:rPr>
        <w:t xml:space="preserve"> ancora molto poco diffusi. Anche rispetto ai suoi maestri arabi </w:t>
      </w:r>
      <w:r w:rsidRPr="00FF2932">
        <w:rPr>
          <w:rFonts w:ascii="Times New Roman" w:hAnsi="Times New Roman" w:cs="Times New Roman"/>
          <w:sz w:val="28"/>
          <w:szCs w:val="28"/>
        </w:rPr>
        <w:lastRenderedPageBreak/>
        <w:t xml:space="preserve">Fibonacci compie un’opera unica se non per originalità per mole. È un’opera che non ha precedenti in Europa e sfida quelle esistenti nel mondo islamico e classico, è evidente comunque che Fibonacci trae molto dalle opere di matematici arabi quali </w:t>
      </w:r>
      <w:proofErr w:type="spellStart"/>
      <w:r w:rsidRPr="00FF2932">
        <w:rPr>
          <w:rFonts w:ascii="Times New Roman" w:hAnsi="Times New Roman" w:cs="Times New Roman"/>
          <w:sz w:val="28"/>
          <w:szCs w:val="28"/>
        </w:rPr>
        <w:t>al-Khwarizm</w:t>
      </w:r>
      <w:proofErr w:type="spellEnd"/>
      <w:r w:rsidRPr="00FF2932">
        <w:rPr>
          <w:rFonts w:ascii="Times New Roman" w:hAnsi="Times New Roman" w:cs="Times New Roman"/>
          <w:sz w:val="28"/>
          <w:szCs w:val="28"/>
        </w:rPr>
        <w:t xml:space="preserve"> e Abu </w:t>
      </w:r>
      <w:proofErr w:type="spellStart"/>
      <w:r w:rsidRPr="00FF2932">
        <w:rPr>
          <w:rFonts w:ascii="Times New Roman" w:hAnsi="Times New Roman" w:cs="Times New Roman"/>
          <w:sz w:val="28"/>
          <w:szCs w:val="28"/>
        </w:rPr>
        <w:t>Kamil</w:t>
      </w:r>
      <w:proofErr w:type="spellEnd"/>
      <w:r w:rsidRPr="00FF2932">
        <w:rPr>
          <w:rFonts w:ascii="Times New Roman" w:hAnsi="Times New Roman" w:cs="Times New Roman"/>
          <w:sz w:val="28"/>
          <w:szCs w:val="28"/>
        </w:rPr>
        <w:t>. È l’opera più nota e importante di Fibonacci</w:t>
      </w:r>
      <w:r>
        <w:rPr>
          <w:rFonts w:ascii="Times New Roman" w:hAnsi="Times New Roman" w:cs="Times New Roman"/>
          <w:sz w:val="28"/>
          <w:szCs w:val="28"/>
        </w:rPr>
        <w:t xml:space="preserve"> ed è </w:t>
      </w:r>
      <w:r w:rsidRPr="00FF2932">
        <w:rPr>
          <w:rFonts w:ascii="Times New Roman" w:hAnsi="Times New Roman" w:cs="Times New Roman"/>
          <w:sz w:val="28"/>
          <w:szCs w:val="28"/>
        </w:rPr>
        <w:t xml:space="preserve">composta </w:t>
      </w:r>
      <w:r>
        <w:rPr>
          <w:rFonts w:ascii="Times New Roman" w:hAnsi="Times New Roman" w:cs="Times New Roman"/>
          <w:sz w:val="28"/>
          <w:szCs w:val="28"/>
        </w:rPr>
        <w:t>da</w:t>
      </w:r>
      <w:r w:rsidRPr="00FF2932">
        <w:rPr>
          <w:rFonts w:ascii="Times New Roman" w:hAnsi="Times New Roman" w:cs="Times New Roman"/>
          <w:sz w:val="28"/>
          <w:szCs w:val="28"/>
        </w:rPr>
        <w:t xml:space="preserve"> 15 capitoli</w:t>
      </w:r>
    </w:p>
    <w:p w:rsidR="0094441C" w:rsidRPr="00FF2932" w:rsidRDefault="0094441C" w:rsidP="00A17192">
      <w:pPr>
        <w:pStyle w:val="NormaleWeb"/>
        <w:rPr>
          <w:rFonts w:ascii="Times New Roman" w:hAnsi="Times New Roman" w:cs="Times New Roman"/>
          <w:sz w:val="28"/>
          <w:szCs w:val="28"/>
        </w:rPr>
      </w:pPr>
      <w:r w:rsidRPr="00FF2932">
        <w:rPr>
          <w:rFonts w:ascii="Times New Roman" w:hAnsi="Times New Roman" w:cs="Times New Roman"/>
          <w:sz w:val="28"/>
          <w:szCs w:val="28"/>
        </w:rPr>
        <w:t>L’opera è suddivisa in quattro parti, la prima (che comprende i primi sette capitoli) è un’introduzione all’algebra e ai nuovi numeri, non fa riferimenti alla vita reale ma presenta esempi sempre più complessi così da abituare il lettore ai nuovi numeri. Seguono poi quattro capitoli che presentano molti possibili problemi nella mercatura, qui il lettore mette alla prova le nuove conoscenze e capisce la superiorità dell’algoritmo indiano rispetto a quello romano. Il dodicesimo capitolo è il più ampio, comprende prob</w:t>
      </w:r>
      <w:r>
        <w:rPr>
          <w:rFonts w:ascii="Times New Roman" w:hAnsi="Times New Roman" w:cs="Times New Roman"/>
          <w:sz w:val="28"/>
          <w:szCs w:val="28"/>
        </w:rPr>
        <w:t>lemi di matematica “divertente” (</w:t>
      </w:r>
      <w:r w:rsidRPr="00FF2932">
        <w:rPr>
          <w:rFonts w:ascii="Times New Roman" w:hAnsi="Times New Roman" w:cs="Times New Roman"/>
          <w:sz w:val="28"/>
          <w:szCs w:val="28"/>
        </w:rPr>
        <w:t xml:space="preserve"> uomini che trovano borse, conigli che si moltiplicano, divisione di cavalli, ecc</w:t>
      </w:r>
      <w:r>
        <w:rPr>
          <w:rFonts w:ascii="Times New Roman" w:hAnsi="Times New Roman" w:cs="Times New Roman"/>
          <w:sz w:val="28"/>
          <w:szCs w:val="28"/>
        </w:rPr>
        <w:t>)</w:t>
      </w:r>
      <w:r w:rsidRPr="00FF2932">
        <w:rPr>
          <w:rFonts w:ascii="Times New Roman" w:hAnsi="Times New Roman" w:cs="Times New Roman"/>
          <w:sz w:val="28"/>
          <w:szCs w:val="28"/>
        </w:rPr>
        <w:t xml:space="preserve">. La terza parte (tredicesimo capitolo) tratta il metodo della doppia falsa posizione, uno dei metodi più potenti della matematica araba e medioevale. L’ultima parte tratta questioni più astratte, estrazione di radici, binomi recisi e proporzioni con la geometria. Vengono presentate le </w:t>
      </w:r>
      <w:r w:rsidR="00BD6AA9">
        <w:rPr>
          <w:rFonts w:ascii="Times New Roman" w:hAnsi="Times New Roman" w:cs="Times New Roman"/>
          <w:sz w:val="28"/>
          <w:szCs w:val="28"/>
        </w:rPr>
        <w:t>“</w:t>
      </w:r>
      <w:proofErr w:type="spellStart"/>
      <w:r w:rsidRPr="00FF2932">
        <w:rPr>
          <w:rFonts w:ascii="Times New Roman" w:hAnsi="Times New Roman" w:cs="Times New Roman"/>
          <w:sz w:val="28"/>
          <w:szCs w:val="28"/>
        </w:rPr>
        <w:t>novem</w:t>
      </w:r>
      <w:proofErr w:type="spellEnd"/>
      <w:r w:rsidR="00BD6AA9">
        <w:rPr>
          <w:rFonts w:ascii="Times New Roman" w:hAnsi="Times New Roman" w:cs="Times New Roman"/>
          <w:sz w:val="28"/>
          <w:szCs w:val="28"/>
        </w:rPr>
        <w:t>”</w:t>
      </w:r>
      <w:r w:rsidRPr="00FF2932">
        <w:rPr>
          <w:rFonts w:ascii="Times New Roman" w:hAnsi="Times New Roman" w:cs="Times New Roman"/>
          <w:sz w:val="28"/>
          <w:szCs w:val="28"/>
        </w:rPr>
        <w:t xml:space="preserve"> figure degli indiani e il </w:t>
      </w:r>
      <w:r w:rsidR="00BD6AA9">
        <w:rPr>
          <w:rFonts w:ascii="Times New Roman" w:hAnsi="Times New Roman" w:cs="Times New Roman"/>
          <w:sz w:val="28"/>
          <w:szCs w:val="28"/>
        </w:rPr>
        <w:t>“</w:t>
      </w:r>
      <w:proofErr w:type="spellStart"/>
      <w:r w:rsidRPr="00FF2932">
        <w:rPr>
          <w:rFonts w:ascii="Times New Roman" w:hAnsi="Times New Roman" w:cs="Times New Roman"/>
          <w:sz w:val="28"/>
          <w:szCs w:val="28"/>
        </w:rPr>
        <w:t>signum</w:t>
      </w:r>
      <w:proofErr w:type="spellEnd"/>
      <w:r w:rsidR="00BD6AA9">
        <w:rPr>
          <w:rFonts w:ascii="Times New Roman" w:hAnsi="Times New Roman" w:cs="Times New Roman"/>
          <w:sz w:val="28"/>
          <w:szCs w:val="28"/>
        </w:rPr>
        <w:t>”</w:t>
      </w:r>
      <w:r w:rsidRPr="00FF2932">
        <w:rPr>
          <w:rFonts w:ascii="Times New Roman" w:hAnsi="Times New Roman" w:cs="Times New Roman"/>
          <w:sz w:val="28"/>
          <w:szCs w:val="28"/>
        </w:rPr>
        <w:t xml:space="preserve"> 0, operazioni su interi e le frazioni, criteri di divisibilità, ricerca del massimo comun divisore e il minimo comune multiplo, regole di acquisto e di vendita, cambi monetari, regole del tre semplice e tre composto, ecc. </w:t>
      </w:r>
    </w:p>
    <w:p w:rsidR="0094441C" w:rsidRDefault="0094441C" w:rsidP="00A17192">
      <w:pPr>
        <w:rPr>
          <w:rFonts w:ascii="Times New Roman" w:hAnsi="Times New Roman" w:cs="Times New Roman"/>
          <w:sz w:val="28"/>
          <w:szCs w:val="28"/>
        </w:rPr>
      </w:pPr>
    </w:p>
    <w:p w:rsidR="0094441C" w:rsidRDefault="0094441C" w:rsidP="00A17192">
      <w:pPr>
        <w:jc w:val="center"/>
        <w:rPr>
          <w:rFonts w:ascii="Times New Roman" w:hAnsi="Times New Roman" w:cs="Times New Roman"/>
          <w:sz w:val="40"/>
          <w:szCs w:val="40"/>
        </w:rPr>
      </w:pPr>
      <w:r w:rsidRPr="0094441C">
        <w:rPr>
          <w:rFonts w:ascii="Times New Roman" w:hAnsi="Times New Roman" w:cs="Times New Roman"/>
          <w:sz w:val="40"/>
          <w:szCs w:val="40"/>
        </w:rPr>
        <w:t xml:space="preserve">I CONIGLI </w:t>
      </w:r>
      <w:proofErr w:type="spellStart"/>
      <w:r w:rsidRPr="0094441C">
        <w:rPr>
          <w:rFonts w:ascii="Times New Roman" w:hAnsi="Times New Roman" w:cs="Times New Roman"/>
          <w:sz w:val="40"/>
          <w:szCs w:val="40"/>
        </w:rPr>
        <w:t>DI</w:t>
      </w:r>
      <w:proofErr w:type="spellEnd"/>
      <w:r w:rsidRPr="0094441C">
        <w:rPr>
          <w:rFonts w:ascii="Times New Roman" w:hAnsi="Times New Roman" w:cs="Times New Roman"/>
          <w:sz w:val="40"/>
          <w:szCs w:val="40"/>
        </w:rPr>
        <w:t xml:space="preserve"> FIBONACCI</w:t>
      </w:r>
    </w:p>
    <w:p w:rsidR="0094441C" w:rsidRDefault="0094441C" w:rsidP="00A17192">
      <w:pPr>
        <w:rPr>
          <w:rFonts w:ascii="Times New Roman" w:hAnsi="Times New Roman" w:cs="Times New Roman"/>
          <w:sz w:val="40"/>
          <w:szCs w:val="40"/>
        </w:rPr>
      </w:pPr>
      <w:r w:rsidRPr="0094441C">
        <w:rPr>
          <w:rFonts w:ascii="Times New Roman" w:eastAsia="Times New Roman" w:hAnsi="Times New Roman" w:cs="Times New Roman"/>
          <w:color w:val="000000"/>
          <w:sz w:val="28"/>
          <w:szCs w:val="28"/>
          <w:lang w:eastAsia="it-IT"/>
        </w:rPr>
        <w:t xml:space="preserve">Il seguente testo è estratto dalle pp. 283-284 degli </w:t>
      </w:r>
      <w:r w:rsidRPr="0094441C">
        <w:rPr>
          <w:rFonts w:ascii="Times New Roman" w:eastAsia="Times New Roman" w:hAnsi="Times New Roman" w:cs="Times New Roman"/>
          <w:i/>
          <w:iCs/>
          <w:color w:val="000000"/>
          <w:sz w:val="28"/>
          <w:szCs w:val="28"/>
          <w:lang w:eastAsia="it-IT"/>
        </w:rPr>
        <w:t xml:space="preserve">Scritti di Leonardo Pisano: </w:t>
      </w:r>
      <w:proofErr w:type="spellStart"/>
      <w:r w:rsidRPr="0094441C">
        <w:rPr>
          <w:rFonts w:ascii="Times New Roman" w:eastAsia="Times New Roman" w:hAnsi="Times New Roman" w:cs="Times New Roman"/>
          <w:i/>
          <w:iCs/>
          <w:color w:val="000000"/>
          <w:sz w:val="28"/>
          <w:szCs w:val="28"/>
          <w:lang w:eastAsia="it-IT"/>
        </w:rPr>
        <w:t>mathematico</w:t>
      </w:r>
      <w:proofErr w:type="spellEnd"/>
      <w:r w:rsidRPr="0094441C">
        <w:rPr>
          <w:rFonts w:ascii="Times New Roman" w:eastAsia="Times New Roman" w:hAnsi="Times New Roman" w:cs="Times New Roman"/>
          <w:i/>
          <w:iCs/>
          <w:color w:val="000000"/>
          <w:sz w:val="28"/>
          <w:szCs w:val="28"/>
          <w:lang w:eastAsia="it-IT"/>
        </w:rPr>
        <w:t xml:space="preserve"> del secolo </w:t>
      </w:r>
      <w:proofErr w:type="spellStart"/>
      <w:r w:rsidRPr="0094441C">
        <w:rPr>
          <w:rFonts w:ascii="Times New Roman" w:eastAsia="Times New Roman" w:hAnsi="Times New Roman" w:cs="Times New Roman"/>
          <w:i/>
          <w:iCs/>
          <w:color w:val="000000"/>
          <w:sz w:val="28"/>
          <w:szCs w:val="28"/>
          <w:lang w:eastAsia="it-IT"/>
        </w:rPr>
        <w:t>decimoterzo</w:t>
      </w:r>
      <w:proofErr w:type="spellEnd"/>
      <w:r w:rsidRPr="0094441C">
        <w:rPr>
          <w:rFonts w:ascii="Times New Roman" w:eastAsia="Times New Roman" w:hAnsi="Times New Roman" w:cs="Times New Roman"/>
          <w:color w:val="000000"/>
          <w:sz w:val="28"/>
          <w:szCs w:val="28"/>
          <w:lang w:eastAsia="it-IT"/>
        </w:rPr>
        <w:t>, pubblicati da Baldassarre Boncompagni, Roma, 1857</w:t>
      </w:r>
      <w:r w:rsidRPr="004C5AEF">
        <w:rPr>
          <w:rFonts w:ascii="Arial" w:eastAsia="Times New Roman" w:hAnsi="Arial" w:cs="Arial"/>
          <w:color w:val="000000"/>
          <w:sz w:val="20"/>
          <w:szCs w:val="20"/>
          <w:lang w:eastAsia="it-IT"/>
        </w:rPr>
        <w:t>.</w:t>
      </w:r>
    </w:p>
    <w:tbl>
      <w:tblPr>
        <w:tblW w:w="5000" w:type="pct"/>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shd w:val="clear" w:color="auto" w:fill="FFFFFF" w:themeFill="background1"/>
        <w:tblCellMar>
          <w:top w:w="75" w:type="dxa"/>
          <w:left w:w="75" w:type="dxa"/>
          <w:bottom w:w="75" w:type="dxa"/>
          <w:right w:w="75" w:type="dxa"/>
        </w:tblCellMar>
        <w:tblLook w:val="04A0"/>
      </w:tblPr>
      <w:tblGrid>
        <w:gridCol w:w="4864"/>
        <w:gridCol w:w="4864"/>
      </w:tblGrid>
      <w:tr w:rsidR="0094441C" w:rsidRPr="004C5AEF" w:rsidTr="00130C85">
        <w:trPr>
          <w:jc w:val="center"/>
        </w:trPr>
        <w:tc>
          <w:tcPr>
            <w:tcW w:w="2500" w:type="pct"/>
            <w:shd w:val="clear" w:color="auto" w:fill="FFFFFF" w:themeFill="background1"/>
            <w:tcMar>
              <w:top w:w="45" w:type="dxa"/>
              <w:left w:w="45" w:type="dxa"/>
              <w:bottom w:w="45" w:type="dxa"/>
              <w:right w:w="45" w:type="dxa"/>
            </w:tcMar>
            <w:hideMark/>
          </w:tcPr>
          <w:p w:rsidR="0094441C" w:rsidRPr="0094441C" w:rsidRDefault="0094441C" w:rsidP="00A17192">
            <w:pPr>
              <w:spacing w:after="0" w:line="240" w:lineRule="auto"/>
              <w:rPr>
                <w:rFonts w:ascii="Arial" w:eastAsia="Times New Roman" w:hAnsi="Arial" w:cs="Arial"/>
                <w:color w:val="000000"/>
                <w:sz w:val="24"/>
                <w:szCs w:val="24"/>
                <w:lang w:eastAsia="it-IT"/>
              </w:rPr>
            </w:pPr>
            <w:r w:rsidRPr="0094441C">
              <w:rPr>
                <w:rFonts w:ascii="Arial" w:eastAsia="Times New Roman" w:hAnsi="Arial" w:cs="Arial"/>
                <w:bCs/>
                <w:color w:val="000000"/>
                <w:sz w:val="20"/>
                <w:szCs w:val="20"/>
                <w:lang w:eastAsia="it-IT"/>
              </w:rPr>
              <w:t xml:space="preserve">Dal </w:t>
            </w:r>
            <w:proofErr w:type="spellStart"/>
            <w:r w:rsidRPr="0094441C">
              <w:rPr>
                <w:rFonts w:ascii="Arial" w:eastAsia="Times New Roman" w:hAnsi="Arial" w:cs="Arial"/>
                <w:bCs/>
                <w:color w:val="000000"/>
                <w:sz w:val="20"/>
                <w:szCs w:val="20"/>
                <w:lang w:eastAsia="it-IT"/>
              </w:rPr>
              <w:t>Liber</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Ab</w:t>
            </w:r>
            <w:r w:rsidR="00BD6AA9">
              <w:rPr>
                <w:rFonts w:ascii="Arial" w:eastAsia="Times New Roman" w:hAnsi="Arial" w:cs="Arial"/>
                <w:bCs/>
                <w:color w:val="000000"/>
                <w:sz w:val="20"/>
                <w:szCs w:val="20"/>
                <w:lang w:eastAsia="it-IT"/>
              </w:rPr>
              <w:t>b</w:t>
            </w:r>
            <w:r w:rsidRPr="0094441C">
              <w:rPr>
                <w:rFonts w:ascii="Arial" w:eastAsia="Times New Roman" w:hAnsi="Arial" w:cs="Arial"/>
                <w:bCs/>
                <w:color w:val="000000"/>
                <w:sz w:val="20"/>
                <w:szCs w:val="20"/>
                <w:lang w:eastAsia="it-IT"/>
              </w:rPr>
              <w:t>aci</w:t>
            </w:r>
            <w:proofErr w:type="spellEnd"/>
            <w:r w:rsidRPr="0094441C">
              <w:rPr>
                <w:rFonts w:ascii="Arial" w:eastAsia="Times New Roman" w:hAnsi="Arial" w:cs="Arial"/>
                <w:bCs/>
                <w:color w:val="000000"/>
                <w:sz w:val="20"/>
                <w:szCs w:val="20"/>
                <w:lang w:eastAsia="it-IT"/>
              </w:rPr>
              <w:t xml:space="preserve"> di Leonardo Pisano, detto Fibonacci (figlio di </w:t>
            </w:r>
            <w:proofErr w:type="spellStart"/>
            <w:r w:rsidRPr="0094441C">
              <w:rPr>
                <w:rFonts w:ascii="Arial" w:eastAsia="Times New Roman" w:hAnsi="Arial" w:cs="Arial"/>
                <w:bCs/>
                <w:color w:val="000000"/>
                <w:sz w:val="20"/>
                <w:szCs w:val="20"/>
                <w:lang w:eastAsia="it-IT"/>
              </w:rPr>
              <w:t>Bonaccio</w:t>
            </w:r>
            <w:proofErr w:type="spellEnd"/>
            <w:r w:rsidRPr="0094441C">
              <w:rPr>
                <w:rFonts w:ascii="Arial" w:eastAsia="Times New Roman" w:hAnsi="Arial" w:cs="Arial"/>
                <w:bCs/>
                <w:color w:val="000000"/>
                <w:sz w:val="20"/>
                <w:szCs w:val="20"/>
                <w:lang w:eastAsia="it-IT"/>
              </w:rPr>
              <w:t>) - 1202</w:t>
            </w:r>
            <w:r w:rsidRPr="0094441C">
              <w:rPr>
                <w:rFonts w:ascii="Arial" w:eastAsia="Times New Roman" w:hAnsi="Arial" w:cs="Arial"/>
                <w:color w:val="000000"/>
                <w:sz w:val="24"/>
                <w:szCs w:val="24"/>
                <w:lang w:eastAsia="it-IT"/>
              </w:rPr>
              <w:t xml:space="preserve"> </w:t>
            </w:r>
          </w:p>
          <w:p w:rsidR="0094441C" w:rsidRPr="0094441C" w:rsidRDefault="0094441C" w:rsidP="00A17192">
            <w:pPr>
              <w:spacing w:before="72" w:after="72" w:line="240" w:lineRule="auto"/>
              <w:rPr>
                <w:rFonts w:ascii="Arial" w:eastAsia="Times New Roman" w:hAnsi="Arial" w:cs="Arial"/>
                <w:color w:val="000000"/>
                <w:sz w:val="24"/>
                <w:szCs w:val="24"/>
                <w:lang w:eastAsia="it-IT"/>
              </w:rPr>
            </w:pPr>
          </w:p>
        </w:tc>
        <w:tc>
          <w:tcPr>
            <w:tcW w:w="2500" w:type="pct"/>
            <w:shd w:val="clear" w:color="auto" w:fill="FFFFFF" w:themeFill="background1"/>
            <w:tcMar>
              <w:top w:w="45" w:type="dxa"/>
              <w:left w:w="45" w:type="dxa"/>
              <w:bottom w:w="45" w:type="dxa"/>
              <w:right w:w="45" w:type="dxa"/>
            </w:tcMar>
            <w:hideMark/>
          </w:tcPr>
          <w:p w:rsidR="0094441C" w:rsidRPr="0094441C" w:rsidRDefault="0094441C" w:rsidP="00A17192">
            <w:pPr>
              <w:spacing w:after="0" w:line="240" w:lineRule="auto"/>
              <w:rPr>
                <w:rFonts w:ascii="Arial" w:eastAsia="Times New Roman" w:hAnsi="Arial" w:cs="Arial"/>
                <w:color w:val="000000"/>
                <w:sz w:val="24"/>
                <w:szCs w:val="24"/>
                <w:lang w:eastAsia="it-IT"/>
              </w:rPr>
            </w:pPr>
            <w:r w:rsidRPr="0094441C">
              <w:rPr>
                <w:rFonts w:ascii="Arial" w:eastAsia="Times New Roman" w:hAnsi="Arial" w:cs="Arial"/>
                <w:bCs/>
                <w:color w:val="000000"/>
                <w:sz w:val="20"/>
                <w:szCs w:val="20"/>
                <w:lang w:eastAsia="it-IT"/>
              </w:rPr>
              <w:t>Traduzione</w:t>
            </w:r>
          </w:p>
        </w:tc>
      </w:tr>
      <w:tr w:rsidR="0094441C" w:rsidRPr="004C5AEF" w:rsidTr="00130C85">
        <w:trPr>
          <w:jc w:val="center"/>
        </w:trPr>
        <w:tc>
          <w:tcPr>
            <w:tcW w:w="2500" w:type="pct"/>
            <w:shd w:val="clear" w:color="auto" w:fill="FFFFFF" w:themeFill="background1"/>
            <w:tcMar>
              <w:top w:w="45" w:type="dxa"/>
              <w:left w:w="45" w:type="dxa"/>
              <w:bottom w:w="45" w:type="dxa"/>
              <w:right w:w="45" w:type="dxa"/>
            </w:tcMa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b/>
                <w:bCs/>
                <w:color w:val="000000"/>
                <w:sz w:val="20"/>
                <w:szCs w:val="20"/>
                <w:lang w:eastAsia="it-IT"/>
              </w:rPr>
              <w:t>Quot</w:t>
            </w:r>
            <w:proofErr w:type="spellEnd"/>
            <w:r w:rsidRPr="004C5AEF">
              <w:rPr>
                <w:rFonts w:ascii="Arial" w:eastAsia="Times New Roman" w:hAnsi="Arial" w:cs="Arial"/>
                <w:b/>
                <w:bCs/>
                <w:color w:val="000000"/>
                <w:sz w:val="20"/>
                <w:szCs w:val="20"/>
                <w:lang w:eastAsia="it-IT"/>
              </w:rPr>
              <w:t xml:space="preserve"> paria </w:t>
            </w:r>
            <w:proofErr w:type="spellStart"/>
            <w:r w:rsidRPr="004C5AEF">
              <w:rPr>
                <w:rFonts w:ascii="Arial" w:eastAsia="Times New Roman" w:hAnsi="Arial" w:cs="Arial"/>
                <w:b/>
                <w:bCs/>
                <w:color w:val="000000"/>
                <w:sz w:val="20"/>
                <w:szCs w:val="20"/>
                <w:lang w:eastAsia="it-IT"/>
              </w:rPr>
              <w:t>coniculorum</w:t>
            </w:r>
            <w:proofErr w:type="spellEnd"/>
            <w:r w:rsidRPr="004C5AEF">
              <w:rPr>
                <w:rFonts w:ascii="Arial" w:eastAsia="Times New Roman" w:hAnsi="Arial" w:cs="Arial"/>
                <w:b/>
                <w:bCs/>
                <w:color w:val="000000"/>
                <w:sz w:val="20"/>
                <w:szCs w:val="20"/>
                <w:lang w:eastAsia="it-IT"/>
              </w:rPr>
              <w:t xml:space="preserve"> in uno anno ex uno pario </w:t>
            </w:r>
            <w:proofErr w:type="spellStart"/>
            <w:r w:rsidRPr="004C5AEF">
              <w:rPr>
                <w:rFonts w:ascii="Arial" w:eastAsia="Times New Roman" w:hAnsi="Arial" w:cs="Arial"/>
                <w:b/>
                <w:bCs/>
                <w:color w:val="000000"/>
                <w:sz w:val="20"/>
                <w:szCs w:val="20"/>
                <w:lang w:eastAsia="it-IT"/>
              </w:rPr>
              <w:t>germinentur</w:t>
            </w:r>
            <w:proofErr w:type="spellEnd"/>
            <w:r w:rsidRPr="004C5AEF">
              <w:rPr>
                <w:rFonts w:ascii="Arial" w:eastAsia="Times New Roman" w:hAnsi="Arial" w:cs="Arial"/>
                <w:b/>
                <w:bCs/>
                <w:color w:val="000000"/>
                <w:sz w:val="20"/>
                <w:szCs w:val="20"/>
                <w:lang w:eastAsia="it-IT"/>
              </w:rPr>
              <w:t>.</w:t>
            </w:r>
            <w:r w:rsidRPr="004C5AEF">
              <w:rPr>
                <w:rFonts w:ascii="Arial" w:eastAsia="Times New Roman" w:hAnsi="Arial" w:cs="Arial"/>
                <w:color w:val="000000"/>
                <w:sz w:val="24"/>
                <w:szCs w:val="24"/>
                <w:lang w:eastAsia="it-IT"/>
              </w:rPr>
              <w:t xml:space="preserve"> </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Qvidam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posuit</w:t>
            </w:r>
            <w:proofErr w:type="spellEnd"/>
            <w:r w:rsidRPr="004C5AEF">
              <w:rPr>
                <w:rFonts w:ascii="Arial" w:eastAsia="Times New Roman" w:hAnsi="Arial" w:cs="Arial"/>
                <w:color w:val="000000"/>
                <w:sz w:val="20"/>
                <w:szCs w:val="20"/>
                <w:lang w:eastAsia="it-IT"/>
              </w:rPr>
              <w:t xml:space="preserve"> unum par </w:t>
            </w:r>
            <w:proofErr w:type="spellStart"/>
            <w:r w:rsidRPr="004C5AEF">
              <w:rPr>
                <w:rFonts w:ascii="Arial" w:eastAsia="Times New Roman" w:hAnsi="Arial" w:cs="Arial"/>
                <w:color w:val="000000"/>
                <w:sz w:val="20"/>
                <w:szCs w:val="20"/>
                <w:lang w:eastAsia="it-IT"/>
              </w:rPr>
              <w:t>cuniculorum</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quodam</w:t>
            </w:r>
            <w:proofErr w:type="spellEnd"/>
            <w:r w:rsidRPr="004C5AEF">
              <w:rPr>
                <w:rFonts w:ascii="Arial" w:eastAsia="Times New Roman" w:hAnsi="Arial" w:cs="Arial"/>
                <w:color w:val="000000"/>
                <w:sz w:val="20"/>
                <w:szCs w:val="20"/>
                <w:lang w:eastAsia="it-IT"/>
              </w:rPr>
              <w:t xml:space="preserve"> loco, qui </w:t>
            </w:r>
            <w:proofErr w:type="spellStart"/>
            <w:r w:rsidRPr="004C5AEF">
              <w:rPr>
                <w:rFonts w:ascii="Arial" w:eastAsia="Times New Roman" w:hAnsi="Arial" w:cs="Arial"/>
                <w:color w:val="000000"/>
                <w:sz w:val="20"/>
                <w:szCs w:val="20"/>
                <w:lang w:eastAsia="it-IT"/>
              </w:rPr>
              <w:t>erat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undique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pariete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circundatus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ut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sciret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quot</w:t>
            </w:r>
            <w:proofErr w:type="spellEnd"/>
            <w:r w:rsidRPr="004C5AEF">
              <w:rPr>
                <w:rFonts w:ascii="Arial" w:eastAsia="Times New Roman" w:hAnsi="Arial" w:cs="Arial"/>
                <w:color w:val="000000"/>
                <w:sz w:val="20"/>
                <w:szCs w:val="20"/>
                <w:lang w:eastAsia="it-IT"/>
              </w:rPr>
              <w:t xml:space="preserve"> ex </w:t>
            </w:r>
            <w:proofErr w:type="spellStart"/>
            <w:r w:rsidRPr="004C5AEF">
              <w:rPr>
                <w:rFonts w:ascii="Arial" w:eastAsia="Times New Roman" w:hAnsi="Arial" w:cs="Arial"/>
                <w:color w:val="000000"/>
                <w:sz w:val="20"/>
                <w:szCs w:val="20"/>
                <w:lang w:eastAsia="it-IT"/>
              </w:rPr>
              <w:t>eo</w:t>
            </w:r>
            <w:proofErr w:type="spellEnd"/>
            <w:r w:rsidRPr="004C5AEF">
              <w:rPr>
                <w:rFonts w:ascii="Arial" w:eastAsia="Times New Roman" w:hAnsi="Arial" w:cs="Arial"/>
                <w:color w:val="000000"/>
                <w:sz w:val="20"/>
                <w:szCs w:val="20"/>
                <w:lang w:eastAsia="it-IT"/>
              </w:rPr>
              <w:t xml:space="preserve"> paria </w:t>
            </w:r>
            <w:proofErr w:type="spellStart"/>
            <w:r w:rsidRPr="004C5AEF">
              <w:rPr>
                <w:rFonts w:ascii="Arial" w:eastAsia="Times New Roman" w:hAnsi="Arial" w:cs="Arial"/>
                <w:color w:val="000000"/>
                <w:sz w:val="20"/>
                <w:szCs w:val="20"/>
                <w:lang w:eastAsia="it-IT"/>
              </w:rPr>
              <w:t>germinarentur</w:t>
            </w:r>
            <w:proofErr w:type="spellEnd"/>
            <w:r w:rsidRPr="004C5AEF">
              <w:rPr>
                <w:rFonts w:ascii="Arial" w:eastAsia="Times New Roman" w:hAnsi="Arial" w:cs="Arial"/>
                <w:color w:val="000000"/>
                <w:sz w:val="20"/>
                <w:szCs w:val="20"/>
                <w:lang w:eastAsia="it-IT"/>
              </w:rPr>
              <w:t xml:space="preserve"> in uno anno: </w:t>
            </w: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natura </w:t>
            </w:r>
            <w:proofErr w:type="spellStart"/>
            <w:r w:rsidRPr="004C5AEF">
              <w:rPr>
                <w:rFonts w:ascii="Arial" w:eastAsia="Times New Roman" w:hAnsi="Arial" w:cs="Arial"/>
                <w:color w:val="000000"/>
                <w:sz w:val="20"/>
                <w:szCs w:val="20"/>
                <w:lang w:eastAsia="it-IT"/>
              </w:rPr>
              <w:t>eorum</w:t>
            </w:r>
            <w:proofErr w:type="spellEnd"/>
            <w:r w:rsidRPr="004C5AEF">
              <w:rPr>
                <w:rFonts w:ascii="Arial" w:eastAsia="Times New Roman" w:hAnsi="Arial" w:cs="Arial"/>
                <w:color w:val="000000"/>
                <w:sz w:val="20"/>
                <w:szCs w:val="20"/>
                <w:lang w:eastAsia="it-IT"/>
              </w:rPr>
              <w:t xml:space="preserve"> sit per </w:t>
            </w:r>
            <w:proofErr w:type="spellStart"/>
            <w:r w:rsidRPr="004C5AEF">
              <w:rPr>
                <w:rFonts w:ascii="Arial" w:eastAsia="Times New Roman" w:hAnsi="Arial" w:cs="Arial"/>
                <w:color w:val="000000"/>
                <w:sz w:val="20"/>
                <w:szCs w:val="20"/>
                <w:lang w:eastAsia="it-IT"/>
              </w:rPr>
              <w:t>singulum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mensem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aliud</w:t>
            </w:r>
            <w:proofErr w:type="spellEnd"/>
            <w:r w:rsidRPr="004C5AEF">
              <w:rPr>
                <w:rFonts w:ascii="Arial" w:eastAsia="Times New Roman" w:hAnsi="Arial" w:cs="Arial"/>
                <w:color w:val="000000"/>
                <w:sz w:val="20"/>
                <w:szCs w:val="20"/>
                <w:lang w:eastAsia="it-IT"/>
              </w:rPr>
              <w:t xml:space="preserve"> par germinare;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secundo</w:t>
            </w:r>
            <w:proofErr w:type="spellEnd"/>
            <w:r w:rsidRPr="004C5AEF">
              <w:rPr>
                <w:rFonts w:ascii="Arial" w:eastAsia="Times New Roman" w:hAnsi="Arial" w:cs="Arial"/>
                <w:color w:val="000000"/>
                <w:sz w:val="20"/>
                <w:szCs w:val="20"/>
                <w:lang w:eastAsia="it-IT"/>
              </w:rPr>
              <w:t xml:space="preserve"> mense </w:t>
            </w:r>
            <w:proofErr w:type="spellStart"/>
            <w:r w:rsidRPr="004C5AEF">
              <w:rPr>
                <w:rFonts w:ascii="Arial" w:eastAsia="Times New Roman" w:hAnsi="Arial" w:cs="Arial"/>
                <w:color w:val="000000"/>
                <w:sz w:val="20"/>
                <w:szCs w:val="20"/>
                <w:lang w:eastAsia="it-IT"/>
              </w:rPr>
              <w:t>ab</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eorum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natiuitate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germinant</w:t>
            </w:r>
            <w:proofErr w:type="spellEnd"/>
            <w:r w:rsidRPr="004C5AEF">
              <w:rPr>
                <w:rFonts w:ascii="Arial" w:eastAsia="Times New Roman" w:hAnsi="Arial" w:cs="Arial"/>
                <w:color w:val="000000"/>
                <w:sz w:val="20"/>
                <w:szCs w:val="20"/>
                <w:lang w:eastAsia="it-IT"/>
              </w:rPr>
              <w:t>.</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Quia</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suprascriptum</w:t>
            </w:r>
            <w:proofErr w:type="spellEnd"/>
            <w:r w:rsidRPr="004C5AEF">
              <w:rPr>
                <w:rFonts w:ascii="Arial" w:eastAsia="Times New Roman" w:hAnsi="Arial" w:cs="Arial"/>
                <w:color w:val="000000"/>
                <w:sz w:val="20"/>
                <w:szCs w:val="20"/>
                <w:lang w:eastAsia="it-IT"/>
              </w:rPr>
              <w:t xml:space="preserve"> par in primo mense </w:t>
            </w:r>
            <w:proofErr w:type="spellStart"/>
            <w:r w:rsidRPr="004C5AEF">
              <w:rPr>
                <w:rFonts w:ascii="Arial" w:eastAsia="Times New Roman" w:hAnsi="Arial" w:cs="Arial"/>
                <w:color w:val="000000"/>
                <w:sz w:val="20"/>
                <w:szCs w:val="20"/>
                <w:lang w:eastAsia="it-IT"/>
              </w:rPr>
              <w:t>germinat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duplicabis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ipsum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paria duo in uno mense.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Ex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unum, </w:t>
            </w:r>
            <w:proofErr w:type="spellStart"/>
            <w:r w:rsidRPr="004C5AEF">
              <w:rPr>
                <w:rFonts w:ascii="Arial" w:eastAsia="Times New Roman" w:hAnsi="Arial" w:cs="Arial"/>
                <w:color w:val="000000"/>
                <w:sz w:val="20"/>
                <w:szCs w:val="20"/>
                <w:lang w:eastAsia="it-IT"/>
              </w:rPr>
              <w:t>scilicet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primum</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secundo</w:t>
            </w:r>
            <w:proofErr w:type="spellEnd"/>
            <w:r w:rsidRPr="004C5AEF">
              <w:rPr>
                <w:rFonts w:ascii="Arial" w:eastAsia="Times New Roman" w:hAnsi="Arial" w:cs="Arial"/>
                <w:color w:val="000000"/>
                <w:sz w:val="20"/>
                <w:szCs w:val="20"/>
                <w:lang w:eastAsia="it-IT"/>
              </w:rPr>
              <w:t xml:space="preserve"> mense </w:t>
            </w:r>
            <w:proofErr w:type="spellStart"/>
            <w:r w:rsidRPr="004C5AEF">
              <w:rPr>
                <w:rFonts w:ascii="Arial" w:eastAsia="Times New Roman" w:hAnsi="Arial" w:cs="Arial"/>
                <w:color w:val="000000"/>
                <w:sz w:val="20"/>
                <w:szCs w:val="20"/>
                <w:lang w:eastAsia="it-IT"/>
              </w:rPr>
              <w:t>geminat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sic </w:t>
            </w:r>
            <w:proofErr w:type="spellStart"/>
            <w:r w:rsidRPr="004C5AEF">
              <w:rPr>
                <w:rFonts w:ascii="Arial" w:eastAsia="Times New Roman" w:hAnsi="Arial" w:cs="Arial"/>
                <w:color w:val="000000"/>
                <w:sz w:val="20"/>
                <w:szCs w:val="20"/>
                <w:lang w:eastAsia="it-IT"/>
              </w:rPr>
              <w:t>sunt</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secundo</w:t>
            </w:r>
            <w:proofErr w:type="spellEnd"/>
            <w:r w:rsidRPr="004C5AEF">
              <w:rPr>
                <w:rFonts w:ascii="Arial" w:eastAsia="Times New Roman" w:hAnsi="Arial" w:cs="Arial"/>
                <w:color w:val="000000"/>
                <w:sz w:val="20"/>
                <w:szCs w:val="20"/>
                <w:lang w:eastAsia="it-IT"/>
              </w:rPr>
              <w:t xml:space="preserve"> mense paria 3;</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ex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in uno mense duo </w:t>
            </w:r>
            <w:proofErr w:type="spellStart"/>
            <w:r w:rsidRPr="004C5AEF">
              <w:rPr>
                <w:rFonts w:ascii="Arial" w:eastAsia="Times New Roman" w:hAnsi="Arial" w:cs="Arial"/>
                <w:color w:val="000000"/>
                <w:sz w:val="20"/>
                <w:szCs w:val="20"/>
                <w:lang w:eastAsia="it-IT"/>
              </w:rPr>
              <w:t>pregnantur</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tercio</w:t>
            </w:r>
            <w:proofErr w:type="spellEnd"/>
            <w:r w:rsidRPr="004C5AEF">
              <w:rPr>
                <w:rFonts w:ascii="Arial" w:eastAsia="Times New Roman" w:hAnsi="Arial" w:cs="Arial"/>
                <w:color w:val="000000"/>
                <w:sz w:val="20"/>
                <w:szCs w:val="20"/>
                <w:lang w:eastAsia="it-IT"/>
              </w:rPr>
              <w:t xml:space="preserve"> mense paria 2 </w:t>
            </w:r>
            <w:proofErr w:type="spellStart"/>
            <w:r w:rsidRPr="004C5AEF">
              <w:rPr>
                <w:rFonts w:ascii="Arial" w:eastAsia="Times New Roman" w:hAnsi="Arial" w:cs="Arial"/>
                <w:color w:val="000000"/>
                <w:sz w:val="20"/>
                <w:szCs w:val="20"/>
                <w:lang w:eastAsia="it-IT"/>
              </w:rPr>
              <w:t>coniculorum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w:t>
            </w:r>
            <w:r w:rsidRPr="004C5AEF">
              <w:rPr>
                <w:rFonts w:ascii="Arial" w:eastAsia="Times New Roman" w:hAnsi="Arial" w:cs="Arial"/>
                <w:color w:val="000000"/>
                <w:sz w:val="20"/>
                <w:szCs w:val="20"/>
                <w:lang w:eastAsia="it-IT"/>
              </w:rPr>
              <w:lastRenderedPageBreak/>
              <w:t xml:space="preserve">sic </w:t>
            </w:r>
            <w:proofErr w:type="spellStart"/>
            <w:r w:rsidRPr="004C5AEF">
              <w:rPr>
                <w:rFonts w:ascii="Arial" w:eastAsia="Times New Roman" w:hAnsi="Arial" w:cs="Arial"/>
                <w:color w:val="000000"/>
                <w:sz w:val="20"/>
                <w:szCs w:val="20"/>
                <w:lang w:eastAsia="it-IT"/>
              </w:rPr>
              <w:t>sunt</w:t>
            </w:r>
            <w:proofErr w:type="spellEnd"/>
            <w:r w:rsidRPr="004C5AEF">
              <w:rPr>
                <w:rFonts w:ascii="Arial" w:eastAsia="Times New Roman" w:hAnsi="Arial" w:cs="Arial"/>
                <w:color w:val="000000"/>
                <w:sz w:val="20"/>
                <w:szCs w:val="20"/>
                <w:lang w:eastAsia="it-IT"/>
              </w:rPr>
              <w:t xml:space="preserve"> paria 5 in ipso mense;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ex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in ipso </w:t>
            </w:r>
            <w:proofErr w:type="spellStart"/>
            <w:r w:rsidRPr="004C5AEF">
              <w:rPr>
                <w:rFonts w:ascii="Arial" w:eastAsia="Times New Roman" w:hAnsi="Arial" w:cs="Arial"/>
                <w:color w:val="000000"/>
                <w:sz w:val="20"/>
                <w:szCs w:val="20"/>
                <w:lang w:eastAsia="it-IT"/>
              </w:rPr>
              <w:t>pregnantur</w:t>
            </w:r>
            <w:proofErr w:type="spellEnd"/>
            <w:r w:rsidRPr="004C5AEF">
              <w:rPr>
                <w:rFonts w:ascii="Arial" w:eastAsia="Times New Roman" w:hAnsi="Arial" w:cs="Arial"/>
                <w:color w:val="000000"/>
                <w:sz w:val="20"/>
                <w:szCs w:val="20"/>
                <w:lang w:eastAsia="it-IT"/>
              </w:rPr>
              <w:t xml:space="preserve"> paria 3;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sunt</w:t>
            </w:r>
            <w:proofErr w:type="spellEnd"/>
            <w:r w:rsidRPr="004C5AEF">
              <w:rPr>
                <w:rFonts w:ascii="Arial" w:eastAsia="Times New Roman" w:hAnsi="Arial" w:cs="Arial"/>
                <w:color w:val="000000"/>
                <w:sz w:val="20"/>
                <w:szCs w:val="20"/>
                <w:lang w:eastAsia="it-IT"/>
              </w:rPr>
              <w:t xml:space="preserve"> in quarto mense paria 8;</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ex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paria 5 </w:t>
            </w:r>
            <w:proofErr w:type="spellStart"/>
            <w:r w:rsidRPr="004C5AEF">
              <w:rPr>
                <w:rFonts w:ascii="Arial" w:eastAsia="Times New Roman" w:hAnsi="Arial" w:cs="Arial"/>
                <w:color w:val="000000"/>
                <w:sz w:val="20"/>
                <w:szCs w:val="20"/>
                <w:lang w:eastAsia="it-IT"/>
              </w:rPr>
              <w:t>geminant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alia</w:t>
            </w:r>
            <w:proofErr w:type="spellEnd"/>
            <w:r w:rsidRPr="004C5AEF">
              <w:rPr>
                <w:rFonts w:ascii="Arial" w:eastAsia="Times New Roman" w:hAnsi="Arial" w:cs="Arial"/>
                <w:color w:val="000000"/>
                <w:sz w:val="20"/>
                <w:szCs w:val="20"/>
                <w:lang w:eastAsia="it-IT"/>
              </w:rPr>
              <w:t xml:space="preserve"> paria 5: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8, </w:t>
            </w:r>
            <w:proofErr w:type="spellStart"/>
            <w:r w:rsidRPr="004C5AEF">
              <w:rPr>
                <w:rFonts w:ascii="Arial" w:eastAsia="Times New Roman" w:hAnsi="Arial" w:cs="Arial"/>
                <w:color w:val="000000"/>
                <w:sz w:val="20"/>
                <w:szCs w:val="20"/>
                <w:lang w:eastAsia="it-IT"/>
              </w:rPr>
              <w:t>faciunt</w:t>
            </w:r>
            <w:proofErr w:type="spellEnd"/>
            <w:r w:rsidRPr="004C5AEF">
              <w:rPr>
                <w:rFonts w:ascii="Arial" w:eastAsia="Times New Roman" w:hAnsi="Arial" w:cs="Arial"/>
                <w:color w:val="000000"/>
                <w:sz w:val="20"/>
                <w:szCs w:val="20"/>
                <w:lang w:eastAsia="it-IT"/>
              </w:rPr>
              <w:t xml:space="preserve"> paria 13 in quinto mense;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ex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paria 5,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geminata </w:t>
            </w:r>
            <w:proofErr w:type="spellStart"/>
            <w:r w:rsidRPr="004C5AEF">
              <w:rPr>
                <w:rFonts w:ascii="Arial" w:eastAsia="Times New Roman" w:hAnsi="Arial" w:cs="Arial"/>
                <w:color w:val="000000"/>
                <w:sz w:val="20"/>
                <w:szCs w:val="20"/>
                <w:lang w:eastAsia="it-IT"/>
              </w:rPr>
              <w:t>fuerunt</w:t>
            </w:r>
            <w:proofErr w:type="spellEnd"/>
            <w:r w:rsidRPr="004C5AEF">
              <w:rPr>
                <w:rFonts w:ascii="Arial" w:eastAsia="Times New Roman" w:hAnsi="Arial" w:cs="Arial"/>
                <w:color w:val="000000"/>
                <w:sz w:val="20"/>
                <w:szCs w:val="20"/>
                <w:lang w:eastAsia="it-IT"/>
              </w:rPr>
              <w:t xml:space="preserve"> in ipso mense, non </w:t>
            </w:r>
            <w:proofErr w:type="spellStart"/>
            <w:r w:rsidRPr="004C5AEF">
              <w:rPr>
                <w:rFonts w:ascii="Arial" w:eastAsia="Times New Roman" w:hAnsi="Arial" w:cs="Arial"/>
                <w:color w:val="000000"/>
                <w:sz w:val="20"/>
                <w:szCs w:val="20"/>
                <w:lang w:eastAsia="it-IT"/>
              </w:rPr>
              <w:t>concipiunt</w:t>
            </w:r>
            <w:proofErr w:type="spellEnd"/>
            <w:r w:rsidRPr="004C5AEF">
              <w:rPr>
                <w:rFonts w:ascii="Arial" w:eastAsia="Times New Roman" w:hAnsi="Arial" w:cs="Arial"/>
                <w:color w:val="000000"/>
                <w:sz w:val="20"/>
                <w:szCs w:val="20"/>
                <w:lang w:eastAsia="it-IT"/>
              </w:rPr>
              <w:t xml:space="preserve"> in ipso mense, </w:t>
            </w:r>
            <w:proofErr w:type="spellStart"/>
            <w:r w:rsidRPr="004C5AEF">
              <w:rPr>
                <w:rFonts w:ascii="Arial" w:eastAsia="Times New Roman" w:hAnsi="Arial" w:cs="Arial"/>
                <w:color w:val="000000"/>
                <w:sz w:val="20"/>
                <w:szCs w:val="20"/>
                <w:lang w:eastAsia="it-IT"/>
              </w:rPr>
              <w:t>sed</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alia</w:t>
            </w:r>
            <w:proofErr w:type="spellEnd"/>
            <w:r w:rsidRPr="004C5AEF">
              <w:rPr>
                <w:rFonts w:ascii="Arial" w:eastAsia="Times New Roman" w:hAnsi="Arial" w:cs="Arial"/>
                <w:color w:val="000000"/>
                <w:sz w:val="20"/>
                <w:szCs w:val="20"/>
                <w:lang w:eastAsia="it-IT"/>
              </w:rPr>
              <w:t xml:space="preserve"> 8 paria </w:t>
            </w:r>
            <w:proofErr w:type="spellStart"/>
            <w:r w:rsidRPr="004C5AEF">
              <w:rPr>
                <w:rFonts w:ascii="Arial" w:eastAsia="Times New Roman" w:hAnsi="Arial" w:cs="Arial"/>
                <w:color w:val="000000"/>
                <w:sz w:val="20"/>
                <w:szCs w:val="20"/>
                <w:lang w:eastAsia="it-IT"/>
              </w:rPr>
              <w:t>pregnantur</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sic </w:t>
            </w:r>
            <w:proofErr w:type="spellStart"/>
            <w:r w:rsidRPr="004C5AEF">
              <w:rPr>
                <w:rFonts w:ascii="Arial" w:eastAsia="Times New Roman" w:hAnsi="Arial" w:cs="Arial"/>
                <w:color w:val="000000"/>
                <w:sz w:val="20"/>
                <w:szCs w:val="20"/>
                <w:lang w:eastAsia="it-IT"/>
              </w:rPr>
              <w:t>sunt</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sexto</w:t>
            </w:r>
            <w:proofErr w:type="spellEnd"/>
            <w:r w:rsidRPr="004C5AEF">
              <w:rPr>
                <w:rFonts w:ascii="Arial" w:eastAsia="Times New Roman" w:hAnsi="Arial" w:cs="Arial"/>
                <w:color w:val="000000"/>
                <w:sz w:val="20"/>
                <w:szCs w:val="20"/>
                <w:lang w:eastAsia="it-IT"/>
              </w:rPr>
              <w:t xml:space="preserve"> mense paria 21;</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13,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septimo</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in ipso paria 34;</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21,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w:t>
            </w:r>
            <w:proofErr w:type="spellStart"/>
            <w:r w:rsidRPr="004C5AEF">
              <w:rPr>
                <w:rFonts w:ascii="Arial" w:eastAsia="Times New Roman" w:hAnsi="Arial" w:cs="Arial"/>
                <w:color w:val="000000"/>
                <w:sz w:val="20"/>
                <w:szCs w:val="20"/>
                <w:lang w:eastAsia="it-IT"/>
              </w:rPr>
              <w:t>octauo</w:t>
            </w:r>
            <w:proofErr w:type="spellEnd"/>
            <w:r w:rsidRPr="004C5AEF">
              <w:rPr>
                <w:rFonts w:ascii="Arial" w:eastAsia="Times New Roman" w:hAnsi="Arial" w:cs="Arial"/>
                <w:color w:val="000000"/>
                <w:sz w:val="20"/>
                <w:szCs w:val="20"/>
                <w:lang w:eastAsia="it-IT"/>
              </w:rPr>
              <w:t xml:space="preserve"> mense,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in ipso paria 55;</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parjis</w:t>
            </w:r>
            <w:proofErr w:type="spellEnd"/>
            <w:r w:rsidRPr="004C5AEF">
              <w:rPr>
                <w:rFonts w:ascii="Arial" w:eastAsia="Times New Roman" w:hAnsi="Arial" w:cs="Arial"/>
                <w:color w:val="000000"/>
                <w:sz w:val="20"/>
                <w:szCs w:val="20"/>
                <w:lang w:eastAsia="it-IT"/>
              </w:rPr>
              <w:t xml:space="preserve"> [sic] 34,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nono mense,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in ipso paria 89;</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rursum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55,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decimo mense 144;</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rursum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89,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undecimo mense,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in ipso paria 233.</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Cum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quibus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etiam</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additis</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parijs</w:t>
            </w:r>
            <w:proofErr w:type="spellEnd"/>
            <w:r w:rsidRPr="004C5AEF">
              <w:rPr>
                <w:rFonts w:ascii="Arial" w:eastAsia="Times New Roman" w:hAnsi="Arial" w:cs="Arial"/>
                <w:color w:val="000000"/>
                <w:sz w:val="20"/>
                <w:szCs w:val="20"/>
                <w:lang w:eastAsia="it-IT"/>
              </w:rPr>
              <w:t xml:space="preserve"> 144, </w:t>
            </w:r>
            <w:proofErr w:type="spellStart"/>
            <w:r w:rsidRPr="004C5AEF">
              <w:rPr>
                <w:rFonts w:ascii="Arial" w:eastAsia="Times New Roman" w:hAnsi="Arial" w:cs="Arial"/>
                <w:color w:val="000000"/>
                <w:sz w:val="20"/>
                <w:szCs w:val="20"/>
                <w:lang w:eastAsia="it-IT"/>
              </w:rPr>
              <w:t>que</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geminantur</w:t>
            </w:r>
            <w:proofErr w:type="spellEnd"/>
            <w:r w:rsidRPr="004C5AEF">
              <w:rPr>
                <w:rFonts w:ascii="Arial" w:eastAsia="Times New Roman" w:hAnsi="Arial" w:cs="Arial"/>
                <w:color w:val="000000"/>
                <w:sz w:val="20"/>
                <w:szCs w:val="20"/>
                <w:lang w:eastAsia="it-IT"/>
              </w:rPr>
              <w:t xml:space="preserve"> in ultimo mense, </w:t>
            </w:r>
            <w:proofErr w:type="spellStart"/>
            <w:r w:rsidRPr="004C5AEF">
              <w:rPr>
                <w:rFonts w:ascii="Arial" w:eastAsia="Times New Roman" w:hAnsi="Arial" w:cs="Arial"/>
                <w:color w:val="000000"/>
                <w:sz w:val="20"/>
                <w:szCs w:val="20"/>
                <w:lang w:eastAsia="it-IT"/>
              </w:rPr>
              <w:t>erunt</w:t>
            </w:r>
            <w:proofErr w:type="spellEnd"/>
            <w:r w:rsidRPr="004C5AEF">
              <w:rPr>
                <w:rFonts w:ascii="Arial" w:eastAsia="Times New Roman" w:hAnsi="Arial" w:cs="Arial"/>
                <w:color w:val="000000"/>
                <w:sz w:val="20"/>
                <w:szCs w:val="20"/>
                <w:lang w:eastAsia="it-IT"/>
              </w:rPr>
              <w:t xml:space="preserve"> paria 377;</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et</w:t>
            </w:r>
            <w:proofErr w:type="spellEnd"/>
            <w:r w:rsidRPr="004C5AEF">
              <w:rPr>
                <w:rFonts w:ascii="Arial" w:eastAsia="Times New Roman" w:hAnsi="Arial" w:cs="Arial"/>
                <w:color w:val="000000"/>
                <w:sz w:val="20"/>
                <w:szCs w:val="20"/>
                <w:lang w:eastAsia="it-IT"/>
              </w:rPr>
              <w:t xml:space="preserve"> tot paria </w:t>
            </w:r>
            <w:proofErr w:type="spellStart"/>
            <w:r w:rsidRPr="004C5AEF">
              <w:rPr>
                <w:rFonts w:ascii="Arial" w:eastAsia="Times New Roman" w:hAnsi="Arial" w:cs="Arial"/>
                <w:color w:val="000000"/>
                <w:sz w:val="20"/>
                <w:szCs w:val="20"/>
                <w:lang w:eastAsia="it-IT"/>
              </w:rPr>
              <w:t>peperit</w:t>
            </w:r>
            <w:proofErr w:type="spellEnd"/>
            <w:r w:rsidRPr="004C5AEF">
              <w:rPr>
                <w:rFonts w:ascii="Arial" w:eastAsia="Times New Roman" w:hAnsi="Arial" w:cs="Arial"/>
                <w:color w:val="000000"/>
                <w:sz w:val="20"/>
                <w:szCs w:val="20"/>
                <w:lang w:eastAsia="it-IT"/>
              </w:rPr>
              <w:t xml:space="preserve"> </w:t>
            </w:r>
            <w:proofErr w:type="spellStart"/>
            <w:r w:rsidRPr="004C5AEF">
              <w:rPr>
                <w:rFonts w:ascii="Arial" w:eastAsia="Times New Roman" w:hAnsi="Arial" w:cs="Arial"/>
                <w:color w:val="000000"/>
                <w:sz w:val="20"/>
                <w:szCs w:val="20"/>
                <w:lang w:eastAsia="it-IT"/>
              </w:rPr>
              <w:t>suprascriptum</w:t>
            </w:r>
            <w:proofErr w:type="spellEnd"/>
            <w:r w:rsidRPr="004C5AEF">
              <w:rPr>
                <w:rFonts w:ascii="Arial" w:eastAsia="Times New Roman" w:hAnsi="Arial" w:cs="Arial"/>
                <w:color w:val="000000"/>
                <w:sz w:val="20"/>
                <w:szCs w:val="20"/>
                <w:lang w:eastAsia="it-IT"/>
              </w:rPr>
              <w:t xml:space="preserve"> par in prefato loco in capite </w:t>
            </w:r>
            <w:proofErr w:type="spellStart"/>
            <w:r w:rsidRPr="004C5AEF">
              <w:rPr>
                <w:rFonts w:ascii="Arial" w:eastAsia="Times New Roman" w:hAnsi="Arial" w:cs="Arial"/>
                <w:color w:val="000000"/>
                <w:sz w:val="20"/>
                <w:szCs w:val="20"/>
                <w:lang w:eastAsia="it-IT"/>
              </w:rPr>
              <w:t>unius</w:t>
            </w:r>
            <w:proofErr w:type="spellEnd"/>
            <w:r w:rsidRPr="004C5AEF">
              <w:rPr>
                <w:rFonts w:ascii="Arial" w:eastAsia="Times New Roman" w:hAnsi="Arial" w:cs="Arial"/>
                <w:color w:val="000000"/>
                <w:sz w:val="20"/>
                <w:szCs w:val="20"/>
                <w:lang w:eastAsia="it-IT"/>
              </w:rPr>
              <w:t xml:space="preserve"> anni.</w:t>
            </w:r>
          </w:p>
          <w:p w:rsidR="0094441C" w:rsidRPr="0094441C" w:rsidRDefault="0094441C" w:rsidP="00A17192">
            <w:pPr>
              <w:spacing w:before="72" w:after="72" w:line="240" w:lineRule="auto"/>
              <w:rPr>
                <w:rFonts w:ascii="Arial" w:eastAsia="Times New Roman" w:hAnsi="Arial" w:cs="Arial"/>
                <w:color w:val="000000"/>
                <w:sz w:val="24"/>
                <w:szCs w:val="24"/>
                <w:lang w:eastAsia="it-IT"/>
              </w:rPr>
            </w:pPr>
            <w:proofErr w:type="spellStart"/>
            <w:r w:rsidRPr="0094441C">
              <w:rPr>
                <w:rFonts w:ascii="Arial" w:eastAsia="Times New Roman" w:hAnsi="Arial" w:cs="Arial"/>
                <w:bCs/>
                <w:color w:val="000000"/>
                <w:sz w:val="20"/>
                <w:szCs w:val="20"/>
                <w:lang w:eastAsia="it-IT"/>
              </w:rPr>
              <w:t>Potes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enim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uidere</w:t>
            </w:r>
            <w:proofErr w:type="spellEnd"/>
            <w:r w:rsidRPr="0094441C">
              <w:rPr>
                <w:rFonts w:ascii="Arial" w:eastAsia="Times New Roman" w:hAnsi="Arial" w:cs="Arial"/>
                <w:bCs/>
                <w:color w:val="000000"/>
                <w:sz w:val="20"/>
                <w:szCs w:val="20"/>
                <w:lang w:eastAsia="it-IT"/>
              </w:rPr>
              <w:t xml:space="preserve"> in </w:t>
            </w:r>
            <w:proofErr w:type="spellStart"/>
            <w:r w:rsidRPr="0094441C">
              <w:rPr>
                <w:rFonts w:ascii="Arial" w:eastAsia="Times New Roman" w:hAnsi="Arial" w:cs="Arial"/>
                <w:bCs/>
                <w:color w:val="000000"/>
                <w:sz w:val="20"/>
                <w:szCs w:val="20"/>
                <w:lang w:eastAsia="it-IT"/>
              </w:rPr>
              <w:t>hac</w:t>
            </w:r>
            <w:proofErr w:type="spellEnd"/>
            <w:r w:rsidRPr="0094441C">
              <w:rPr>
                <w:rFonts w:ascii="Arial" w:eastAsia="Times New Roman" w:hAnsi="Arial" w:cs="Arial"/>
                <w:bCs/>
                <w:color w:val="000000"/>
                <w:sz w:val="20"/>
                <w:szCs w:val="20"/>
                <w:lang w:eastAsia="it-IT"/>
              </w:rPr>
              <w:t xml:space="preserve"> margine, </w:t>
            </w:r>
            <w:proofErr w:type="spellStart"/>
            <w:r w:rsidRPr="0094441C">
              <w:rPr>
                <w:rFonts w:ascii="Arial" w:eastAsia="Times New Roman" w:hAnsi="Arial" w:cs="Arial"/>
                <w:bCs/>
                <w:color w:val="000000"/>
                <w:sz w:val="20"/>
                <w:szCs w:val="20"/>
                <w:lang w:eastAsia="it-IT"/>
              </w:rPr>
              <w:t>qualiter</w:t>
            </w:r>
            <w:proofErr w:type="spellEnd"/>
            <w:r w:rsidRPr="0094441C">
              <w:rPr>
                <w:rFonts w:ascii="Arial" w:eastAsia="Times New Roman" w:hAnsi="Arial" w:cs="Arial"/>
                <w:bCs/>
                <w:color w:val="000000"/>
                <w:sz w:val="20"/>
                <w:szCs w:val="20"/>
                <w:lang w:eastAsia="it-IT"/>
              </w:rPr>
              <w:t xml:space="preserve"> hoc operati </w:t>
            </w:r>
            <w:proofErr w:type="spellStart"/>
            <w:r w:rsidRPr="0094441C">
              <w:rPr>
                <w:rFonts w:ascii="Arial" w:eastAsia="Times New Roman" w:hAnsi="Arial" w:cs="Arial"/>
                <w:bCs/>
                <w:color w:val="000000"/>
                <w:sz w:val="20"/>
                <w:szCs w:val="20"/>
                <w:lang w:eastAsia="it-IT"/>
              </w:rPr>
              <w:t>fuimus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scilicet</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quod</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iunximus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primum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numerum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secundo</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uidelicet</w:t>
            </w:r>
            <w:proofErr w:type="spellEnd"/>
            <w:r w:rsidRPr="0094441C">
              <w:rPr>
                <w:rFonts w:ascii="Arial" w:eastAsia="Times New Roman" w:hAnsi="Arial" w:cs="Arial"/>
                <w:bCs/>
                <w:color w:val="000000"/>
                <w:sz w:val="20"/>
                <w:szCs w:val="20"/>
                <w:lang w:eastAsia="it-IT"/>
              </w:rPr>
              <w:t xml:space="preserve"> 1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2;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secundum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tercio</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tercium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quarto;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quartum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quinto,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sic </w:t>
            </w:r>
            <w:proofErr w:type="spellStart"/>
            <w:r w:rsidRPr="0094441C">
              <w:rPr>
                <w:rFonts w:ascii="Arial" w:eastAsia="Times New Roman" w:hAnsi="Arial" w:cs="Arial"/>
                <w:bCs/>
                <w:color w:val="000000"/>
                <w:sz w:val="20"/>
                <w:szCs w:val="20"/>
                <w:lang w:eastAsia="it-IT"/>
              </w:rPr>
              <w:t>deinceps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donec</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iunximus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decimum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undecimo, </w:t>
            </w:r>
            <w:proofErr w:type="spellStart"/>
            <w:r w:rsidRPr="0094441C">
              <w:rPr>
                <w:rFonts w:ascii="Arial" w:eastAsia="Times New Roman" w:hAnsi="Arial" w:cs="Arial"/>
                <w:bCs/>
                <w:color w:val="000000"/>
                <w:sz w:val="20"/>
                <w:szCs w:val="20"/>
                <w:lang w:eastAsia="it-IT"/>
              </w:rPr>
              <w:t>uidelicet</w:t>
            </w:r>
            <w:proofErr w:type="spellEnd"/>
            <w:r w:rsidRPr="0094441C">
              <w:rPr>
                <w:rFonts w:ascii="Arial" w:eastAsia="Times New Roman" w:hAnsi="Arial" w:cs="Arial"/>
                <w:bCs/>
                <w:color w:val="000000"/>
                <w:sz w:val="20"/>
                <w:szCs w:val="20"/>
                <w:lang w:eastAsia="it-IT"/>
              </w:rPr>
              <w:t xml:space="preserve"> 144 </w:t>
            </w:r>
            <w:proofErr w:type="spellStart"/>
            <w:r w:rsidRPr="0094441C">
              <w:rPr>
                <w:rFonts w:ascii="Arial" w:eastAsia="Times New Roman" w:hAnsi="Arial" w:cs="Arial"/>
                <w:bCs/>
                <w:color w:val="000000"/>
                <w:sz w:val="20"/>
                <w:szCs w:val="20"/>
                <w:lang w:eastAsia="it-IT"/>
              </w:rPr>
              <w:t>cum</w:t>
            </w:r>
            <w:proofErr w:type="spellEnd"/>
            <w:r w:rsidRPr="0094441C">
              <w:rPr>
                <w:rFonts w:ascii="Arial" w:eastAsia="Times New Roman" w:hAnsi="Arial" w:cs="Arial"/>
                <w:bCs/>
                <w:color w:val="000000"/>
                <w:sz w:val="20"/>
                <w:szCs w:val="20"/>
                <w:lang w:eastAsia="it-IT"/>
              </w:rPr>
              <w:t xml:space="preserve"> 233;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habuimus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suprascriptorum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cuniculorum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summam</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uidelicet</w:t>
            </w:r>
            <w:proofErr w:type="spellEnd"/>
            <w:r w:rsidRPr="0094441C">
              <w:rPr>
                <w:rFonts w:ascii="Arial" w:eastAsia="Times New Roman" w:hAnsi="Arial" w:cs="Arial"/>
                <w:bCs/>
                <w:color w:val="000000"/>
                <w:sz w:val="20"/>
                <w:szCs w:val="20"/>
                <w:lang w:eastAsia="it-IT"/>
              </w:rPr>
              <w:t xml:space="preserve"> 377; </w:t>
            </w:r>
            <w:proofErr w:type="spellStart"/>
            <w:r w:rsidRPr="0094441C">
              <w:rPr>
                <w:rFonts w:ascii="Arial" w:eastAsia="Times New Roman" w:hAnsi="Arial" w:cs="Arial"/>
                <w:bCs/>
                <w:color w:val="000000"/>
                <w:sz w:val="20"/>
                <w:szCs w:val="20"/>
                <w:lang w:eastAsia="it-IT"/>
              </w:rPr>
              <w:t>et</w:t>
            </w:r>
            <w:proofErr w:type="spellEnd"/>
            <w:r w:rsidRPr="0094441C">
              <w:rPr>
                <w:rFonts w:ascii="Arial" w:eastAsia="Times New Roman" w:hAnsi="Arial" w:cs="Arial"/>
                <w:bCs/>
                <w:color w:val="000000"/>
                <w:sz w:val="20"/>
                <w:szCs w:val="20"/>
                <w:lang w:eastAsia="it-IT"/>
              </w:rPr>
              <w:t xml:space="preserve"> sic </w:t>
            </w:r>
            <w:proofErr w:type="spellStart"/>
            <w:r w:rsidRPr="0094441C">
              <w:rPr>
                <w:rFonts w:ascii="Arial" w:eastAsia="Times New Roman" w:hAnsi="Arial" w:cs="Arial"/>
                <w:bCs/>
                <w:color w:val="000000"/>
                <w:sz w:val="20"/>
                <w:szCs w:val="20"/>
                <w:lang w:eastAsia="it-IT"/>
              </w:rPr>
              <w:t>posses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facere</w:t>
            </w:r>
            <w:proofErr w:type="spellEnd"/>
            <w:r w:rsidRPr="0094441C">
              <w:rPr>
                <w:rFonts w:ascii="Arial" w:eastAsia="Times New Roman" w:hAnsi="Arial" w:cs="Arial"/>
                <w:bCs/>
                <w:color w:val="000000"/>
                <w:sz w:val="20"/>
                <w:szCs w:val="20"/>
                <w:lang w:eastAsia="it-IT"/>
              </w:rPr>
              <w:t xml:space="preserve"> per </w:t>
            </w:r>
            <w:proofErr w:type="spellStart"/>
            <w:r w:rsidRPr="0094441C">
              <w:rPr>
                <w:rFonts w:ascii="Arial" w:eastAsia="Times New Roman" w:hAnsi="Arial" w:cs="Arial"/>
                <w:bCs/>
                <w:color w:val="000000"/>
                <w:sz w:val="20"/>
                <w:szCs w:val="20"/>
                <w:lang w:eastAsia="it-IT"/>
              </w:rPr>
              <w:t>ordinem</w:t>
            </w:r>
            <w:proofErr w:type="spellEnd"/>
            <w:r w:rsidRPr="0094441C">
              <w:rPr>
                <w:rFonts w:ascii="Arial" w:eastAsia="Times New Roman" w:hAnsi="Arial" w:cs="Arial"/>
                <w:bCs/>
                <w:color w:val="000000"/>
                <w:sz w:val="20"/>
                <w:szCs w:val="20"/>
                <w:lang w:eastAsia="it-IT"/>
              </w:rPr>
              <w:t xml:space="preserve"> de </w:t>
            </w:r>
            <w:proofErr w:type="spellStart"/>
            <w:r w:rsidRPr="0094441C">
              <w:rPr>
                <w:rFonts w:ascii="Arial" w:eastAsia="Times New Roman" w:hAnsi="Arial" w:cs="Arial"/>
                <w:bCs/>
                <w:color w:val="000000"/>
                <w:sz w:val="20"/>
                <w:szCs w:val="20"/>
                <w:lang w:eastAsia="it-IT"/>
              </w:rPr>
              <w:t>infinitis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numeris</w:t>
            </w:r>
            <w:proofErr w:type="spellEnd"/>
            <w:r w:rsidRPr="0094441C">
              <w:rPr>
                <w:rFonts w:ascii="Arial" w:eastAsia="Times New Roman" w:hAnsi="Arial" w:cs="Arial"/>
                <w:bCs/>
                <w:color w:val="000000"/>
                <w:sz w:val="20"/>
                <w:szCs w:val="20"/>
                <w:lang w:eastAsia="it-IT"/>
              </w:rPr>
              <w:t xml:space="preserve"> </w:t>
            </w:r>
            <w:proofErr w:type="spellStart"/>
            <w:r w:rsidRPr="0094441C">
              <w:rPr>
                <w:rFonts w:ascii="Arial" w:eastAsia="Times New Roman" w:hAnsi="Arial" w:cs="Arial"/>
                <w:bCs/>
                <w:color w:val="000000"/>
                <w:sz w:val="20"/>
                <w:szCs w:val="20"/>
                <w:lang w:eastAsia="it-IT"/>
              </w:rPr>
              <w:t>mensibus</w:t>
            </w:r>
            <w:proofErr w:type="spellEnd"/>
            <w:r w:rsidRPr="0094441C">
              <w:rPr>
                <w:rFonts w:ascii="Arial" w:eastAsia="Times New Roman" w:hAnsi="Arial" w:cs="Arial"/>
                <w:bCs/>
                <w:color w:val="000000"/>
                <w:sz w:val="20"/>
                <w:szCs w:val="20"/>
                <w:lang w:eastAsia="it-IT"/>
              </w:rPr>
              <w:t>.</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shd w:val="clear" w:color="auto" w:fill="FFFFFF" w:themeFill="background1"/>
              <w:tblCellMar>
                <w:top w:w="45" w:type="dxa"/>
                <w:left w:w="45" w:type="dxa"/>
                <w:bottom w:w="45" w:type="dxa"/>
                <w:right w:w="45" w:type="dxa"/>
              </w:tblCellMar>
              <w:tblLook w:val="04A0"/>
            </w:tblPr>
            <w:tblGrid>
              <w:gridCol w:w="1169"/>
            </w:tblGrid>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parium</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primus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secundus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tercius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5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quartus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8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quintus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sestus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21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septimus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34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octauus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55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lastRenderedPageBreak/>
                    <w:t>nonus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89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decimus</w:t>
                  </w:r>
                  <w:proofErr w:type="spellEnd"/>
                  <w:r w:rsidRPr="004C5AEF">
                    <w:rPr>
                      <w:rFonts w:ascii="Arial" w:eastAsia="Times New Roman" w:hAnsi="Arial" w:cs="Arial"/>
                      <w:color w:val="000000"/>
                      <w:sz w:val="20"/>
                      <w:szCs w:val="20"/>
                      <w:lang w:eastAsia="it-IT"/>
                    </w:rPr>
                    <w:t xml:space="preserv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144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undecimus</w:t>
                  </w:r>
                  <w:proofErr w:type="spellEnd"/>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233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proofErr w:type="spellStart"/>
                  <w:r w:rsidRPr="004C5AEF">
                    <w:rPr>
                      <w:rFonts w:ascii="Arial" w:eastAsia="Times New Roman" w:hAnsi="Arial" w:cs="Arial"/>
                      <w:color w:val="000000"/>
                      <w:sz w:val="20"/>
                      <w:szCs w:val="20"/>
                      <w:lang w:eastAsia="it-IT"/>
                    </w:rPr>
                    <w:t>duodecimus</w:t>
                  </w:r>
                  <w:proofErr w:type="spellEnd"/>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377 </w:t>
                  </w:r>
                </w:p>
              </w:tc>
            </w:tr>
          </w:tbl>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(la tabella è disegnata in margine nell'edizione originale)</w:t>
            </w:r>
          </w:p>
        </w:tc>
        <w:tc>
          <w:tcPr>
            <w:tcW w:w="2500" w:type="pct"/>
            <w:shd w:val="clear" w:color="auto" w:fill="FFFFFF" w:themeFill="background1"/>
            <w:tcMar>
              <w:top w:w="45" w:type="dxa"/>
              <w:left w:w="45" w:type="dxa"/>
              <w:bottom w:w="45" w:type="dxa"/>
              <w:right w:w="45" w:type="dxa"/>
            </w:tcMa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b/>
                <w:bCs/>
                <w:color w:val="000000"/>
                <w:sz w:val="20"/>
                <w:szCs w:val="20"/>
                <w:lang w:eastAsia="it-IT"/>
              </w:rPr>
              <w:lastRenderedPageBreak/>
              <w:t>Quante coppie di conigli discendono in un anno da una coppia.</w:t>
            </w:r>
            <w:r w:rsidRPr="004C5AEF">
              <w:rPr>
                <w:rFonts w:ascii="Arial" w:eastAsia="Times New Roman" w:hAnsi="Arial" w:cs="Arial"/>
                <w:color w:val="000000"/>
                <w:sz w:val="24"/>
                <w:szCs w:val="24"/>
                <w:lang w:eastAsia="it-IT"/>
              </w:rPr>
              <w:t xml:space="preserve"> </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Un tale mise una coppia di conigli in un luogo completamente circondato da un muro, per scoprire quante coppie di conigli discendessero da questa in un anno: per natura le coppie di conigli generano ogni mese un'altra coppia e cominciano a procreare a partire dal secondo mese dalla nascita.</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Poiché la suddetta coppia si riproduce nel primo mese, devi raddoppiarla: nel primo mese le coppie saranno 2.</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Di queste, la prima, nel secondo mese ne genera un'altra: quindi nel secondo mese ci sono 3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Di queste, durante il mese, due si riproducono e nel </w:t>
            </w:r>
            <w:r w:rsidRPr="004C5AEF">
              <w:rPr>
                <w:rFonts w:ascii="Arial" w:eastAsia="Times New Roman" w:hAnsi="Arial" w:cs="Arial"/>
                <w:color w:val="000000"/>
                <w:sz w:val="20"/>
                <w:szCs w:val="20"/>
                <w:lang w:eastAsia="it-IT"/>
              </w:rPr>
              <w:lastRenderedPageBreak/>
              <w:t>terzo mese, generano 2 coppie: quindi, nel terzo mese, ci sono 5 coppie di conigli.</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Di queste, durante il mese, 3 si riproducono e nel quarto mese ci sono 8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Di queste, al quinto mese, 5 coppie ne generano altre 5 che aggiunte alle 8 coppie esistenti fanno 13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Di queste, le 5 generate nel mese precedente non generano nel sesto mese, ma le altre 8 si riproducono, quindi nel sesto mese ci sono 21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a queste altre 13 coppie generate nel settimo mese, ci saranno in quel mese 34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a queste altre 21 coppie generate nell'ottavo mese, ci saranno in quel mese 55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a queste, altre 34 coppie generate nel nono mese, ci saranno in quel mese 89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nuovamente a queste altre 55 coppie generate, nel decimo ci saranno 144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nuovamente a queste altre 89 coppie generate nell' undicesimo mese, ci saranno in quel mese 233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Aggiungendo nuovamente a queste anche 144 coppie generate nell'ultimo mese, ci saranno 377 coppie.</w:t>
            </w:r>
          </w:p>
          <w:p w:rsidR="0094441C" w:rsidRPr="004C5AEF" w:rsidRDefault="0094441C" w:rsidP="00A17192">
            <w:pPr>
              <w:spacing w:before="72" w:after="72"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Tante sono le coppie generate dalla coppia iniziale in quel luogo in capo ad un anno.</w:t>
            </w:r>
          </w:p>
          <w:p w:rsidR="0094441C" w:rsidRPr="0094441C" w:rsidRDefault="0094441C" w:rsidP="00A17192">
            <w:pPr>
              <w:spacing w:before="72" w:after="72" w:line="240" w:lineRule="auto"/>
              <w:rPr>
                <w:rFonts w:ascii="Arial" w:eastAsia="Times New Roman" w:hAnsi="Arial" w:cs="Arial"/>
                <w:color w:val="000000"/>
                <w:sz w:val="24"/>
                <w:szCs w:val="24"/>
                <w:lang w:eastAsia="it-IT"/>
              </w:rPr>
            </w:pPr>
            <w:r w:rsidRPr="0094441C">
              <w:rPr>
                <w:rFonts w:ascii="Arial" w:eastAsia="Times New Roman" w:hAnsi="Arial" w:cs="Arial"/>
                <w:bCs/>
                <w:color w:val="000000"/>
                <w:sz w:val="20"/>
                <w:szCs w:val="20"/>
                <w:lang w:eastAsia="it-IT"/>
              </w:rPr>
              <w:t>Puoi inoltre vedere in questo margine (vedi sotto) come abbiamo operato: abbiamo sommato il primo numero con il secondo, cioè 1 e 2; il secondo con il terzo, il terzo con il quarto, il quarto con il quinto e così via finché abbiamo sommato il decimo con l'undicesimo, cioè 144 con 233 ed abbiamo ottenuto la somma dei suddetti conigli, cioè 377; e così si può fare per un numero infinito di mesi.</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shd w:val="clear" w:color="auto" w:fill="FFFFFF" w:themeFill="background1"/>
              <w:tblCellMar>
                <w:top w:w="45" w:type="dxa"/>
                <w:left w:w="45" w:type="dxa"/>
                <w:bottom w:w="45" w:type="dxa"/>
                <w:right w:w="45" w:type="dxa"/>
              </w:tblCellMar>
              <w:tblLook w:val="04A0"/>
            </w:tblPr>
            <w:tblGrid>
              <w:gridCol w:w="1102"/>
            </w:tblGrid>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coppie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primo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secondo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terzo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5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quarto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8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quinto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sesto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21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settimo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34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lastRenderedPageBreak/>
                    <w:t xml:space="preserve">ottavo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55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nono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89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decimo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144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undicesimo</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233 </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dodicesimo</w:t>
                  </w:r>
                </w:p>
              </w:tc>
            </w:tr>
            <w:tr w:rsidR="0094441C" w:rsidRPr="004C5AEF" w:rsidTr="00130C85">
              <w:trPr>
                <w:jc w:val="center"/>
              </w:trPr>
              <w:tc>
                <w:tcPr>
                  <w:tcW w:w="0" w:type="auto"/>
                  <w:shd w:val="clear" w:color="auto" w:fill="FFFFFF" w:themeFill="background1"/>
                  <w:vAlign w:val="center"/>
                  <w:hideMark/>
                </w:tcPr>
                <w:p w:rsidR="0094441C" w:rsidRPr="004C5AEF" w:rsidRDefault="0094441C" w:rsidP="00A17192">
                  <w:pPr>
                    <w:spacing w:after="0" w:line="240" w:lineRule="auto"/>
                    <w:rPr>
                      <w:rFonts w:ascii="Arial" w:eastAsia="Times New Roman" w:hAnsi="Arial" w:cs="Arial"/>
                      <w:color w:val="000000"/>
                      <w:sz w:val="24"/>
                      <w:szCs w:val="24"/>
                      <w:lang w:eastAsia="it-IT"/>
                    </w:rPr>
                  </w:pPr>
                  <w:r w:rsidRPr="004C5AEF">
                    <w:rPr>
                      <w:rFonts w:ascii="Arial" w:eastAsia="Times New Roman" w:hAnsi="Arial" w:cs="Arial"/>
                      <w:color w:val="000000"/>
                      <w:sz w:val="20"/>
                      <w:szCs w:val="20"/>
                      <w:lang w:eastAsia="it-IT"/>
                    </w:rPr>
                    <w:t xml:space="preserve">377 </w:t>
                  </w:r>
                </w:p>
              </w:tc>
            </w:tr>
          </w:tbl>
          <w:p w:rsidR="0094441C" w:rsidRPr="004C5AEF" w:rsidRDefault="0094441C" w:rsidP="00A17192">
            <w:pPr>
              <w:spacing w:after="0" w:line="240" w:lineRule="auto"/>
              <w:rPr>
                <w:rFonts w:ascii="Arial" w:eastAsia="Times New Roman" w:hAnsi="Arial" w:cs="Arial"/>
                <w:color w:val="000000"/>
                <w:sz w:val="24"/>
                <w:szCs w:val="24"/>
                <w:lang w:eastAsia="it-IT"/>
              </w:rPr>
            </w:pPr>
          </w:p>
        </w:tc>
      </w:tr>
    </w:tbl>
    <w:p w:rsidR="0094441C" w:rsidRDefault="0094441C" w:rsidP="00A17192">
      <w:pPr>
        <w:rPr>
          <w:rFonts w:ascii="Times New Roman" w:hAnsi="Times New Roman" w:cs="Times New Roman"/>
          <w:sz w:val="28"/>
          <w:szCs w:val="28"/>
        </w:rPr>
      </w:pPr>
    </w:p>
    <w:p w:rsidR="000E7852" w:rsidRDefault="000E7852" w:rsidP="00A17192">
      <w:pPr>
        <w:rPr>
          <w:rFonts w:ascii="Times New Roman" w:hAnsi="Times New Roman" w:cs="Times New Roman"/>
          <w:sz w:val="28"/>
          <w:szCs w:val="28"/>
        </w:rPr>
      </w:pPr>
    </w:p>
    <w:p w:rsidR="009A5A21" w:rsidRDefault="009A5A21" w:rsidP="00A17192">
      <w:pPr>
        <w:jc w:val="center"/>
        <w:rPr>
          <w:rFonts w:ascii="Times New Roman" w:hAnsi="Times New Roman" w:cs="Times New Roman"/>
          <w:sz w:val="40"/>
          <w:szCs w:val="40"/>
        </w:rPr>
      </w:pPr>
      <w:r w:rsidRPr="009A5A21">
        <w:rPr>
          <w:rFonts w:ascii="Times New Roman" w:hAnsi="Times New Roman" w:cs="Times New Roman"/>
          <w:sz w:val="40"/>
          <w:szCs w:val="40"/>
        </w:rPr>
        <w:t xml:space="preserve">LA SEQUENZA </w:t>
      </w:r>
      <w:proofErr w:type="spellStart"/>
      <w:r w:rsidRPr="009A5A21">
        <w:rPr>
          <w:rFonts w:ascii="Times New Roman" w:hAnsi="Times New Roman" w:cs="Times New Roman"/>
          <w:sz w:val="40"/>
          <w:szCs w:val="40"/>
        </w:rPr>
        <w:t>DI</w:t>
      </w:r>
      <w:proofErr w:type="spellEnd"/>
      <w:r w:rsidRPr="009A5A21">
        <w:rPr>
          <w:rFonts w:ascii="Times New Roman" w:hAnsi="Times New Roman" w:cs="Times New Roman"/>
          <w:sz w:val="40"/>
          <w:szCs w:val="40"/>
        </w:rPr>
        <w:t xml:space="preserve"> FIBONACCI</w:t>
      </w:r>
    </w:p>
    <w:p w:rsidR="009A5A21" w:rsidRPr="009A5A21" w:rsidRDefault="009A5A21" w:rsidP="00A17192">
      <w:pPr>
        <w:autoSpaceDE w:val="0"/>
        <w:autoSpaceDN w:val="0"/>
        <w:adjustRightInd w:val="0"/>
        <w:spacing w:after="0" w:line="240" w:lineRule="auto"/>
        <w:rPr>
          <w:rFonts w:ascii="Times New Roman" w:hAnsi="Times New Roman" w:cs="Times New Roman"/>
          <w:sz w:val="28"/>
          <w:szCs w:val="28"/>
        </w:rPr>
      </w:pPr>
      <w:r w:rsidRPr="009A5A21">
        <w:rPr>
          <w:rFonts w:ascii="Times New Roman" w:hAnsi="Times New Roman" w:cs="Times New Roman"/>
          <w:sz w:val="28"/>
          <w:szCs w:val="28"/>
        </w:rPr>
        <w:t>L’uso della sequenza di Fibonacci risale all’anno 1202. Essa si compone di una serie di numeri nella quale ognuno di essi è la somma dei due numeri precedenti (0,1,1,2,3,5,8,13,21…).</w:t>
      </w:r>
    </w:p>
    <w:p w:rsidR="009A5A21" w:rsidRPr="009A5A21" w:rsidRDefault="009A5A21" w:rsidP="00A17192">
      <w:pPr>
        <w:autoSpaceDE w:val="0"/>
        <w:autoSpaceDN w:val="0"/>
        <w:adjustRightInd w:val="0"/>
        <w:spacing w:after="0" w:line="240" w:lineRule="auto"/>
        <w:rPr>
          <w:rFonts w:ascii="Times New Roman" w:hAnsi="Times New Roman" w:cs="Times New Roman"/>
          <w:sz w:val="28"/>
          <w:szCs w:val="28"/>
        </w:rPr>
      </w:pPr>
      <w:r w:rsidRPr="009A5A21">
        <w:rPr>
          <w:rFonts w:ascii="Times New Roman" w:hAnsi="Times New Roman" w:cs="Times New Roman"/>
          <w:sz w:val="28"/>
          <w:szCs w:val="28"/>
        </w:rPr>
        <w:t>Nella seconda metà del diciannovesimo secolo, un matematico francese di</w:t>
      </w:r>
    </w:p>
    <w:p w:rsidR="009A5A21" w:rsidRPr="009A5A21" w:rsidRDefault="009A5A21" w:rsidP="00A17192">
      <w:pPr>
        <w:autoSpaceDE w:val="0"/>
        <w:autoSpaceDN w:val="0"/>
        <w:adjustRightInd w:val="0"/>
        <w:spacing w:after="0" w:line="240" w:lineRule="auto"/>
        <w:rPr>
          <w:rFonts w:ascii="Times New Roman" w:hAnsi="Times New Roman" w:cs="Times New Roman"/>
          <w:sz w:val="28"/>
          <w:szCs w:val="28"/>
        </w:rPr>
      </w:pPr>
      <w:r w:rsidRPr="009A5A21">
        <w:rPr>
          <w:rFonts w:ascii="Times New Roman" w:hAnsi="Times New Roman" w:cs="Times New Roman"/>
          <w:sz w:val="28"/>
          <w:szCs w:val="28"/>
        </w:rPr>
        <w:t>nome Edouard Lucas riprese lo studio di tale sequenza prendendo come valori di partenza 2 e 1.</w:t>
      </w:r>
    </w:p>
    <w:p w:rsidR="009A5A21" w:rsidRPr="009A5A21" w:rsidRDefault="009A5A21" w:rsidP="00A17192">
      <w:pPr>
        <w:autoSpaceDE w:val="0"/>
        <w:autoSpaceDN w:val="0"/>
        <w:adjustRightInd w:val="0"/>
        <w:spacing w:after="0" w:line="240" w:lineRule="auto"/>
        <w:rPr>
          <w:rFonts w:ascii="Times New Roman" w:hAnsi="Times New Roman" w:cs="Times New Roman"/>
          <w:sz w:val="28"/>
          <w:szCs w:val="28"/>
        </w:rPr>
      </w:pPr>
      <w:r w:rsidRPr="009A5A21">
        <w:rPr>
          <w:rFonts w:ascii="Times New Roman" w:hAnsi="Times New Roman" w:cs="Times New Roman"/>
          <w:sz w:val="28"/>
          <w:szCs w:val="28"/>
        </w:rPr>
        <w:t>Questa versione dei numeri fu conosciuta come la sequenza di Lucas.</w:t>
      </w:r>
    </w:p>
    <w:p w:rsidR="009A5A21" w:rsidRPr="009A5A21" w:rsidRDefault="009A5A21" w:rsidP="00A17192">
      <w:pPr>
        <w:autoSpaceDE w:val="0"/>
        <w:autoSpaceDN w:val="0"/>
        <w:adjustRightInd w:val="0"/>
        <w:spacing w:after="0" w:line="240" w:lineRule="auto"/>
        <w:rPr>
          <w:rFonts w:ascii="Book Antiqua" w:hAnsi="Book Antiqua" w:cs="Book Antiqua"/>
          <w:sz w:val="29"/>
          <w:szCs w:val="29"/>
        </w:rPr>
      </w:pPr>
      <w:r w:rsidRPr="009A5A21">
        <w:rPr>
          <w:rFonts w:ascii="Times New Roman" w:hAnsi="Times New Roman" w:cs="Times New Roman"/>
          <w:sz w:val="28"/>
          <w:szCs w:val="28"/>
        </w:rPr>
        <w:t>Quest’ultimo fu colui che rese i numeri di Fibonacci noti a tutti. Johannes Kepler notò poi che facendo il rapporto fra due numeri di Fibonacci consecutivi, esso si avvicinava sempre più a 1,61803, valore noto anche con il nome di rapporto aureo</w:t>
      </w:r>
      <w:r>
        <w:rPr>
          <w:rFonts w:ascii="Book Antiqua" w:hAnsi="Book Antiqua" w:cs="Book Antiqua"/>
          <w:sz w:val="29"/>
          <w:szCs w:val="29"/>
        </w:rPr>
        <w:t>.</w:t>
      </w:r>
    </w:p>
    <w:p w:rsidR="000E7852" w:rsidRDefault="000E7852" w:rsidP="00A17192">
      <w:pPr>
        <w:spacing w:before="72" w:after="72" w:line="240" w:lineRule="auto"/>
        <w:rPr>
          <w:rFonts w:ascii="Times New Roman" w:eastAsia="Times New Roman" w:hAnsi="Times New Roman" w:cs="Times New Roman"/>
          <w:bCs/>
          <w:caps/>
          <w:color w:val="000000"/>
          <w:sz w:val="28"/>
          <w:szCs w:val="28"/>
          <w:lang w:eastAsia="it-IT"/>
        </w:rPr>
      </w:pPr>
    </w:p>
    <w:p w:rsidR="000E7852" w:rsidRDefault="000E7852" w:rsidP="00A17192">
      <w:pPr>
        <w:spacing w:before="72" w:after="72" w:line="240" w:lineRule="auto"/>
        <w:rPr>
          <w:rFonts w:ascii="Times New Roman" w:eastAsia="Times New Roman" w:hAnsi="Times New Roman" w:cs="Times New Roman"/>
          <w:bCs/>
          <w:caps/>
          <w:color w:val="000000"/>
          <w:sz w:val="28"/>
          <w:szCs w:val="28"/>
          <w:lang w:eastAsia="it-IT"/>
        </w:rPr>
      </w:pPr>
    </w:p>
    <w:p w:rsidR="000E7852" w:rsidRDefault="009A5A21" w:rsidP="00A17192">
      <w:pPr>
        <w:spacing w:before="72" w:after="72" w:line="240" w:lineRule="auto"/>
        <w:jc w:val="center"/>
        <w:rPr>
          <w:rFonts w:ascii="Times New Roman" w:eastAsia="Times New Roman" w:hAnsi="Times New Roman" w:cs="Times New Roman"/>
          <w:bCs/>
          <w:caps/>
          <w:color w:val="000000"/>
          <w:sz w:val="40"/>
          <w:szCs w:val="40"/>
          <w:lang w:eastAsia="it-IT"/>
        </w:rPr>
      </w:pPr>
      <w:r w:rsidRPr="000E7852">
        <w:rPr>
          <w:rFonts w:ascii="Times New Roman" w:eastAsia="Times New Roman" w:hAnsi="Times New Roman" w:cs="Times New Roman"/>
          <w:bCs/>
          <w:caps/>
          <w:color w:val="000000"/>
          <w:sz w:val="40"/>
          <w:szCs w:val="40"/>
          <w:lang w:eastAsia="it-IT"/>
        </w:rPr>
        <w:t xml:space="preserve">Definizione della successione </w:t>
      </w:r>
      <w:proofErr w:type="spellStart"/>
      <w:r w:rsidRPr="000E7852">
        <w:rPr>
          <w:rFonts w:ascii="Times New Roman" w:eastAsia="Times New Roman" w:hAnsi="Times New Roman" w:cs="Times New Roman"/>
          <w:bCs/>
          <w:caps/>
          <w:color w:val="000000"/>
          <w:sz w:val="40"/>
          <w:szCs w:val="40"/>
          <w:lang w:eastAsia="it-IT"/>
        </w:rPr>
        <w:t>di</w:t>
      </w:r>
      <w:proofErr w:type="spellEnd"/>
      <w:r w:rsidRPr="000E7852">
        <w:rPr>
          <w:rFonts w:ascii="Times New Roman" w:eastAsia="Times New Roman" w:hAnsi="Times New Roman" w:cs="Times New Roman"/>
          <w:bCs/>
          <w:caps/>
          <w:color w:val="000000"/>
          <w:sz w:val="40"/>
          <w:szCs w:val="40"/>
          <w:lang w:eastAsia="it-IT"/>
        </w:rPr>
        <w:t xml:space="preserve"> Fibonacci</w:t>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br/>
        <w:t>Prendendo lo spunto dal famoso problema dei conigli, e estendendolo, la successione di Fibonacci può essere definita così:</w:t>
      </w:r>
    </w:p>
    <w:p w:rsidR="009A5A21" w:rsidRPr="009A5A21" w:rsidRDefault="009A5A21" w:rsidP="00A17192">
      <w:pPr>
        <w:numPr>
          <w:ilvl w:val="0"/>
          <w:numId w:val="1"/>
        </w:numPr>
        <w:spacing w:before="120" w:after="120" w:line="240" w:lineRule="auto"/>
        <w:ind w:left="1320"/>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 xml:space="preserve">i primi due elementi sono 1, 1; </w:t>
      </w:r>
    </w:p>
    <w:p w:rsidR="009A5A21" w:rsidRPr="009A5A21" w:rsidRDefault="009A5A21" w:rsidP="00A17192">
      <w:pPr>
        <w:numPr>
          <w:ilvl w:val="0"/>
          <w:numId w:val="1"/>
        </w:numPr>
        <w:spacing w:before="120" w:after="120" w:line="240" w:lineRule="auto"/>
        <w:ind w:left="1320"/>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 xml:space="preserve">ogni altro elemento è dato dalla somma dei due che lo precedono. </w:t>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Chiamando F(n) la successione di Fibonacci, abbiamo la seguente definizione matematica:</w:t>
      </w:r>
    </w:p>
    <w:p w:rsidR="009A5A21" w:rsidRPr="009A5A21" w:rsidRDefault="009A5A21" w:rsidP="00A17192">
      <w:pPr>
        <w:numPr>
          <w:ilvl w:val="0"/>
          <w:numId w:val="2"/>
        </w:numPr>
        <w:spacing w:before="120" w:after="120" w:line="240" w:lineRule="auto"/>
        <w:ind w:left="1320"/>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bCs/>
          <w:color w:val="000000"/>
          <w:sz w:val="28"/>
          <w:szCs w:val="28"/>
          <w:lang w:eastAsia="it-IT"/>
        </w:rPr>
        <w:t>F(1) = 1</w:t>
      </w:r>
      <w:r w:rsidRPr="009A5A21">
        <w:rPr>
          <w:rFonts w:ascii="Times New Roman" w:eastAsia="Times New Roman" w:hAnsi="Times New Roman" w:cs="Times New Roman"/>
          <w:color w:val="000000"/>
          <w:sz w:val="28"/>
          <w:szCs w:val="28"/>
          <w:lang w:eastAsia="it-IT"/>
        </w:rPr>
        <w:t xml:space="preserve"> </w:t>
      </w:r>
    </w:p>
    <w:p w:rsidR="009A5A21" w:rsidRPr="009A5A21" w:rsidRDefault="009A5A21" w:rsidP="00A17192">
      <w:pPr>
        <w:numPr>
          <w:ilvl w:val="0"/>
          <w:numId w:val="2"/>
        </w:numPr>
        <w:spacing w:before="120" w:after="120" w:line="240" w:lineRule="auto"/>
        <w:ind w:left="1320"/>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bCs/>
          <w:color w:val="000000"/>
          <w:sz w:val="28"/>
          <w:szCs w:val="28"/>
          <w:lang w:eastAsia="it-IT"/>
        </w:rPr>
        <w:t>F(2) = 1</w:t>
      </w:r>
      <w:r w:rsidRPr="009A5A21">
        <w:rPr>
          <w:rFonts w:ascii="Times New Roman" w:eastAsia="Times New Roman" w:hAnsi="Times New Roman" w:cs="Times New Roman"/>
          <w:color w:val="000000"/>
          <w:sz w:val="28"/>
          <w:szCs w:val="28"/>
          <w:lang w:eastAsia="it-IT"/>
        </w:rPr>
        <w:t xml:space="preserve"> </w:t>
      </w:r>
    </w:p>
    <w:p w:rsidR="009A5A21" w:rsidRPr="009A5A21" w:rsidRDefault="009A5A21" w:rsidP="00A17192">
      <w:pPr>
        <w:numPr>
          <w:ilvl w:val="0"/>
          <w:numId w:val="2"/>
        </w:numPr>
        <w:spacing w:before="120" w:after="120" w:line="240" w:lineRule="auto"/>
        <w:ind w:left="1320"/>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bCs/>
          <w:color w:val="000000"/>
          <w:sz w:val="28"/>
          <w:szCs w:val="28"/>
          <w:lang w:eastAsia="it-IT"/>
        </w:rPr>
        <w:t>F(n) = F(n-2)</w:t>
      </w:r>
      <w:r w:rsidR="00BD6AA9">
        <w:rPr>
          <w:rFonts w:ascii="Times New Roman" w:eastAsia="Times New Roman" w:hAnsi="Times New Roman" w:cs="Times New Roman"/>
          <w:bCs/>
          <w:color w:val="000000"/>
          <w:sz w:val="28"/>
          <w:szCs w:val="28"/>
          <w:lang w:eastAsia="it-IT"/>
        </w:rPr>
        <w:t xml:space="preserve"> </w:t>
      </w:r>
      <w:r w:rsidRPr="009A5A21">
        <w:rPr>
          <w:rFonts w:ascii="Times New Roman" w:eastAsia="Times New Roman" w:hAnsi="Times New Roman" w:cs="Times New Roman"/>
          <w:bCs/>
          <w:color w:val="000000"/>
          <w:sz w:val="28"/>
          <w:szCs w:val="28"/>
          <w:lang w:eastAsia="it-IT"/>
        </w:rPr>
        <w:t>+</w:t>
      </w:r>
      <w:r w:rsidR="00BD6AA9">
        <w:rPr>
          <w:rFonts w:ascii="Times New Roman" w:eastAsia="Times New Roman" w:hAnsi="Times New Roman" w:cs="Times New Roman"/>
          <w:bCs/>
          <w:color w:val="000000"/>
          <w:sz w:val="28"/>
          <w:szCs w:val="28"/>
          <w:lang w:eastAsia="it-IT"/>
        </w:rPr>
        <w:t xml:space="preserve"> </w:t>
      </w:r>
      <w:r w:rsidRPr="009A5A21">
        <w:rPr>
          <w:rFonts w:ascii="Times New Roman" w:eastAsia="Times New Roman" w:hAnsi="Times New Roman" w:cs="Times New Roman"/>
          <w:bCs/>
          <w:color w:val="000000"/>
          <w:sz w:val="28"/>
          <w:szCs w:val="28"/>
          <w:lang w:eastAsia="it-IT"/>
        </w:rPr>
        <w:t>F(n-1) per n = 3, 4, 5, ...</w:t>
      </w:r>
      <w:r w:rsidRPr="009A5A21">
        <w:rPr>
          <w:rFonts w:ascii="Times New Roman" w:eastAsia="Times New Roman" w:hAnsi="Times New Roman" w:cs="Times New Roman"/>
          <w:color w:val="000000"/>
          <w:sz w:val="28"/>
          <w:szCs w:val="28"/>
          <w:lang w:eastAsia="it-IT"/>
        </w:rPr>
        <w:t xml:space="preserve"> </w:t>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lastRenderedPageBreak/>
        <w:t xml:space="preserve">In base a questa definizione si assume convenzionalmente </w:t>
      </w:r>
      <w:r w:rsidRPr="009A5A21">
        <w:rPr>
          <w:rFonts w:ascii="Times New Roman" w:eastAsia="Times New Roman" w:hAnsi="Times New Roman" w:cs="Times New Roman"/>
          <w:bCs/>
          <w:color w:val="000000"/>
          <w:sz w:val="28"/>
          <w:szCs w:val="28"/>
          <w:lang w:eastAsia="it-IT"/>
        </w:rPr>
        <w:t>F(0) = 0</w:t>
      </w:r>
      <w:r w:rsidRPr="009A5A21">
        <w:rPr>
          <w:rFonts w:ascii="Times New Roman" w:eastAsia="Times New Roman" w:hAnsi="Times New Roman" w:cs="Times New Roman"/>
          <w:color w:val="000000"/>
          <w:sz w:val="28"/>
          <w:szCs w:val="28"/>
          <w:lang w:eastAsia="it-IT"/>
        </w:rPr>
        <w:t>.</w:t>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La successione di Fibonacci, dunque, è:</w:t>
      </w:r>
      <w:r w:rsidRPr="009A5A21">
        <w:rPr>
          <w:rFonts w:ascii="Times New Roman" w:eastAsia="Times New Roman" w:hAnsi="Times New Roman" w:cs="Times New Roman"/>
          <w:color w:val="000000"/>
          <w:sz w:val="28"/>
          <w:szCs w:val="28"/>
          <w:lang w:eastAsia="it-IT"/>
        </w:rPr>
        <w:br/>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0, 1, 1, 2, 3, 5, 8, 13, 21, ...</w:t>
      </w: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p>
    <w:p w:rsidR="009A5A21" w:rsidRPr="009A5A21" w:rsidRDefault="009A5A21" w:rsidP="00A17192">
      <w:pPr>
        <w:spacing w:before="72" w:after="72" w:line="240" w:lineRule="auto"/>
        <w:rPr>
          <w:rFonts w:ascii="Times New Roman" w:eastAsia="Times New Roman" w:hAnsi="Times New Roman" w:cs="Times New Roman"/>
          <w:color w:val="000000"/>
          <w:sz w:val="28"/>
          <w:szCs w:val="28"/>
          <w:lang w:eastAsia="it-IT"/>
        </w:rPr>
      </w:pPr>
      <w:r w:rsidRPr="009A5A21">
        <w:rPr>
          <w:rFonts w:ascii="Times New Roman" w:eastAsia="Times New Roman" w:hAnsi="Times New Roman" w:cs="Times New Roman"/>
          <w:color w:val="000000"/>
          <w:sz w:val="28"/>
          <w:szCs w:val="28"/>
          <w:lang w:eastAsia="it-IT"/>
        </w:rPr>
        <w:t xml:space="preserve">Si osservi che la funzione </w:t>
      </w:r>
      <w:r w:rsidRPr="009A5A21">
        <w:rPr>
          <w:rFonts w:ascii="Times New Roman" w:eastAsia="Times New Roman" w:hAnsi="Times New Roman" w:cs="Times New Roman"/>
          <w:bCs/>
          <w:color w:val="000000"/>
          <w:sz w:val="28"/>
          <w:szCs w:val="28"/>
          <w:lang w:eastAsia="it-IT"/>
        </w:rPr>
        <w:t>F(n)</w:t>
      </w:r>
      <w:r w:rsidRPr="009A5A21">
        <w:rPr>
          <w:rFonts w:ascii="Times New Roman" w:eastAsia="Times New Roman" w:hAnsi="Times New Roman" w:cs="Times New Roman"/>
          <w:color w:val="000000"/>
          <w:sz w:val="28"/>
          <w:szCs w:val="28"/>
          <w:lang w:eastAsia="it-IT"/>
        </w:rPr>
        <w:t xml:space="preserve"> è </w:t>
      </w:r>
      <w:r w:rsidRPr="009A5A21">
        <w:rPr>
          <w:rFonts w:ascii="Times New Roman" w:eastAsia="Times New Roman" w:hAnsi="Times New Roman" w:cs="Times New Roman"/>
          <w:bCs/>
          <w:color w:val="000000"/>
          <w:sz w:val="28"/>
          <w:szCs w:val="28"/>
          <w:lang w:eastAsia="it-IT"/>
        </w:rPr>
        <w:t>ricorsiva</w:t>
      </w:r>
      <w:r w:rsidRPr="009A5A21">
        <w:rPr>
          <w:rFonts w:ascii="Times New Roman" w:eastAsia="Times New Roman" w:hAnsi="Times New Roman" w:cs="Times New Roman"/>
          <w:color w:val="000000"/>
          <w:sz w:val="28"/>
          <w:szCs w:val="28"/>
          <w:lang w:eastAsia="it-IT"/>
        </w:rPr>
        <w:t>, cioè è definita in termini della funzione stessa.</w:t>
      </w:r>
    </w:p>
    <w:p w:rsidR="0094441C" w:rsidRDefault="0094441C" w:rsidP="00A17192">
      <w:pPr>
        <w:rPr>
          <w:rFonts w:ascii="Times New Roman" w:hAnsi="Times New Roman" w:cs="Times New Roman"/>
          <w:sz w:val="28"/>
          <w:szCs w:val="28"/>
        </w:rPr>
      </w:pPr>
    </w:p>
    <w:p w:rsidR="009D5172" w:rsidRDefault="009D5172" w:rsidP="00A17192">
      <w:pPr>
        <w:spacing w:after="100" w:afterAutospacing="1"/>
        <w:rPr>
          <w:rFonts w:ascii="Times New Roman" w:hAnsi="Times New Roman" w:cs="Times New Roman"/>
          <w:sz w:val="28"/>
          <w:szCs w:val="28"/>
        </w:rPr>
      </w:pPr>
    </w:p>
    <w:p w:rsidR="009D5172" w:rsidRPr="00A17192" w:rsidRDefault="009D5172" w:rsidP="00A17192">
      <w:pPr>
        <w:spacing w:after="100" w:afterAutospacing="1"/>
        <w:jc w:val="center"/>
        <w:rPr>
          <w:rFonts w:ascii="Times New Roman" w:hAnsi="Times New Roman" w:cs="Times New Roman"/>
          <w:caps/>
          <w:color w:val="000000" w:themeColor="text1"/>
          <w:sz w:val="40"/>
          <w:szCs w:val="40"/>
        </w:rPr>
      </w:pPr>
      <w:r w:rsidRPr="00A17192">
        <w:rPr>
          <w:rFonts w:ascii="Times New Roman" w:hAnsi="Times New Roman" w:cs="Times New Roman"/>
          <w:caps/>
          <w:color w:val="000000" w:themeColor="text1"/>
          <w:sz w:val="40"/>
          <w:szCs w:val="40"/>
        </w:rPr>
        <w:t xml:space="preserve">I numeri </w:t>
      </w:r>
      <w:proofErr w:type="spellStart"/>
      <w:r w:rsidRPr="00A17192">
        <w:rPr>
          <w:rFonts w:ascii="Times New Roman" w:hAnsi="Times New Roman" w:cs="Times New Roman"/>
          <w:caps/>
          <w:color w:val="000000" w:themeColor="text1"/>
          <w:sz w:val="40"/>
          <w:szCs w:val="40"/>
        </w:rPr>
        <w:t>di</w:t>
      </w:r>
      <w:proofErr w:type="spellEnd"/>
      <w:r w:rsidRPr="00A17192">
        <w:rPr>
          <w:rFonts w:ascii="Times New Roman" w:hAnsi="Times New Roman" w:cs="Times New Roman"/>
          <w:caps/>
          <w:color w:val="000000" w:themeColor="text1"/>
          <w:sz w:val="40"/>
          <w:szCs w:val="40"/>
        </w:rPr>
        <w:t xml:space="preserve"> Fibonacci nel triangolo </w:t>
      </w:r>
      <w:proofErr w:type="spellStart"/>
      <w:r w:rsidRPr="00A17192">
        <w:rPr>
          <w:rFonts w:ascii="Times New Roman" w:hAnsi="Times New Roman" w:cs="Times New Roman"/>
          <w:caps/>
          <w:color w:val="000000" w:themeColor="text1"/>
          <w:sz w:val="40"/>
          <w:szCs w:val="40"/>
        </w:rPr>
        <w:t>di</w:t>
      </w:r>
      <w:proofErr w:type="spellEnd"/>
      <w:r w:rsidRPr="00A17192">
        <w:rPr>
          <w:rFonts w:ascii="Times New Roman" w:hAnsi="Times New Roman" w:cs="Times New Roman"/>
          <w:caps/>
          <w:color w:val="000000" w:themeColor="text1"/>
          <w:sz w:val="40"/>
          <w:szCs w:val="40"/>
        </w:rPr>
        <w:t xml:space="preserve"> TARTAGLIA</w:t>
      </w:r>
    </w:p>
    <w:p w:rsidR="009D5172" w:rsidRPr="009D5172" w:rsidRDefault="009D5172" w:rsidP="00A17192">
      <w:pPr>
        <w:spacing w:before="193" w:after="100" w:afterAutospacing="1"/>
        <w:ind w:right="514"/>
        <w:rPr>
          <w:rFonts w:ascii="Times New Roman" w:hAnsi="Times New Roman" w:cs="Times New Roman"/>
          <w:color w:val="404040"/>
          <w:sz w:val="28"/>
          <w:szCs w:val="28"/>
        </w:rPr>
      </w:pPr>
      <w:r w:rsidRPr="009D5172">
        <w:rPr>
          <w:rFonts w:ascii="Times New Roman" w:hAnsi="Times New Roman" w:cs="Times New Roman"/>
          <w:color w:val="404040"/>
          <w:sz w:val="28"/>
          <w:szCs w:val="28"/>
        </w:rPr>
        <w:t>Ci accingiamo a determinare una relazione fra</w:t>
      </w:r>
      <w:r w:rsidR="00A17192">
        <w:rPr>
          <w:rFonts w:ascii="Times New Roman" w:hAnsi="Times New Roman" w:cs="Times New Roman"/>
          <w:color w:val="404040"/>
          <w:sz w:val="28"/>
          <w:szCs w:val="28"/>
        </w:rPr>
        <w:t xml:space="preserve"> i numeri di Fibonacci ed altri </w:t>
      </w:r>
      <w:r w:rsidRPr="009D5172">
        <w:rPr>
          <w:rFonts w:ascii="Times New Roman" w:hAnsi="Times New Roman" w:cs="Times New Roman"/>
          <w:color w:val="404040"/>
          <w:sz w:val="28"/>
          <w:szCs w:val="28"/>
        </w:rPr>
        <w:t>numeri, non meno notevoli, i cosiddetti coeffi</w:t>
      </w:r>
      <w:r w:rsidR="00A17192">
        <w:rPr>
          <w:rFonts w:ascii="Times New Roman" w:hAnsi="Times New Roman" w:cs="Times New Roman"/>
          <w:color w:val="404040"/>
          <w:sz w:val="28"/>
          <w:szCs w:val="28"/>
        </w:rPr>
        <w:t xml:space="preserve">cienti binomiali. Determineremo </w:t>
      </w:r>
      <w:r w:rsidRPr="009D5172">
        <w:rPr>
          <w:rFonts w:ascii="Times New Roman" w:hAnsi="Times New Roman" w:cs="Times New Roman"/>
          <w:color w:val="404040"/>
          <w:sz w:val="28"/>
          <w:szCs w:val="28"/>
        </w:rPr>
        <w:t>ora alcune delle leggi che mettono in relazione questi numeri fra loro. Disponiamo i coefficienti binomiali nel seguente schema triangolare, il cosiddetto triangolo di Pascal (o triangolo di tartaglia):</w:t>
      </w:r>
    </w:p>
    <w:p w:rsidR="009D5172" w:rsidRPr="009D5172" w:rsidRDefault="009D5172" w:rsidP="00A17192">
      <w:pPr>
        <w:jc w:val="center"/>
        <w:rPr>
          <w:rFonts w:ascii="Times New Roman" w:hAnsi="Times New Roman" w:cs="Times New Roman"/>
          <w:sz w:val="28"/>
          <w:szCs w:val="28"/>
        </w:rPr>
      </w:pPr>
      <w:r w:rsidRPr="009D5172">
        <w:rPr>
          <w:rFonts w:ascii="Times New Roman" w:hAnsi="Times New Roman" w:cs="Times New Roman"/>
          <w:noProof/>
          <w:sz w:val="28"/>
          <w:szCs w:val="28"/>
          <w:lang w:eastAsia="it-IT"/>
        </w:rPr>
        <w:drawing>
          <wp:inline distT="0" distB="0" distL="0" distR="0">
            <wp:extent cx="1847850" cy="1352085"/>
            <wp:effectExtent l="19050" t="0" r="0" b="0"/>
            <wp:docPr id="3" name="Immagine 1" descr="triangolo_pas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angolo_pascal"/>
                    <pic:cNvPicPr>
                      <a:picLocks noChangeAspect="1" noChangeArrowheads="1"/>
                    </pic:cNvPicPr>
                  </pic:nvPicPr>
                  <pic:blipFill>
                    <a:blip r:embed="rId7" cstate="print"/>
                    <a:srcRect/>
                    <a:stretch>
                      <a:fillRect/>
                    </a:stretch>
                  </pic:blipFill>
                  <pic:spPr bwMode="auto">
                    <a:xfrm>
                      <a:off x="0" y="0"/>
                      <a:ext cx="1847850" cy="1352085"/>
                    </a:xfrm>
                    <a:prstGeom prst="rect">
                      <a:avLst/>
                    </a:prstGeom>
                    <a:noFill/>
                    <a:ln w="9525">
                      <a:noFill/>
                      <a:miter lim="800000"/>
                      <a:headEnd/>
                      <a:tailEnd/>
                    </a:ln>
                  </pic:spPr>
                </pic:pic>
              </a:graphicData>
            </a:graphic>
          </wp:inline>
        </w:drawing>
      </w:r>
    </w:p>
    <w:p w:rsidR="009D5172" w:rsidRPr="009D5172" w:rsidRDefault="009D5172" w:rsidP="00A17192">
      <w:pPr>
        <w:jc w:val="center"/>
        <w:rPr>
          <w:rFonts w:ascii="Times New Roman" w:hAnsi="Times New Roman" w:cs="Times New Roman"/>
          <w:sz w:val="28"/>
          <w:szCs w:val="28"/>
        </w:rPr>
      </w:pPr>
      <w:r w:rsidRPr="009D5172">
        <w:rPr>
          <w:rFonts w:ascii="Times New Roman" w:hAnsi="Times New Roman" w:cs="Times New Roman"/>
          <w:noProof/>
          <w:sz w:val="28"/>
          <w:szCs w:val="28"/>
          <w:lang w:eastAsia="it-IT"/>
        </w:rPr>
        <w:drawing>
          <wp:inline distT="0" distB="0" distL="0" distR="0">
            <wp:extent cx="4086225" cy="666750"/>
            <wp:effectExtent l="19050" t="0" r="9525" b="0"/>
            <wp:docPr id="2" name="Immagine 2" descr="triangolo_pasca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iangolo_pascal_2"/>
                    <pic:cNvPicPr>
                      <a:picLocks noChangeAspect="1" noChangeArrowheads="1"/>
                    </pic:cNvPicPr>
                  </pic:nvPicPr>
                  <pic:blipFill>
                    <a:blip r:embed="rId8" cstate="print"/>
                    <a:srcRect/>
                    <a:stretch>
                      <a:fillRect/>
                    </a:stretch>
                  </pic:blipFill>
                  <pic:spPr bwMode="auto">
                    <a:xfrm>
                      <a:off x="0" y="0"/>
                      <a:ext cx="4086225" cy="666750"/>
                    </a:xfrm>
                    <a:prstGeom prst="rect">
                      <a:avLst/>
                    </a:prstGeom>
                    <a:noFill/>
                    <a:ln w="9525">
                      <a:noFill/>
                      <a:miter lim="800000"/>
                      <a:headEnd/>
                      <a:tailEnd/>
                    </a:ln>
                  </pic:spPr>
                </pic:pic>
              </a:graphicData>
            </a:graphic>
          </wp:inline>
        </w:drawing>
      </w:r>
    </w:p>
    <w:p w:rsidR="009D5172" w:rsidRDefault="009D5172" w:rsidP="00A17192">
      <w:pPr>
        <w:spacing w:before="193" w:after="100" w:afterAutospacing="1"/>
        <w:ind w:right="514"/>
        <w:rPr>
          <w:rFonts w:ascii="Times New Roman" w:hAnsi="Times New Roman" w:cs="Times New Roman"/>
          <w:color w:val="404040"/>
          <w:sz w:val="28"/>
          <w:szCs w:val="28"/>
        </w:rPr>
      </w:pPr>
      <w:r w:rsidRPr="009D5172">
        <w:rPr>
          <w:rFonts w:ascii="Times New Roman" w:hAnsi="Times New Roman" w:cs="Times New Roman"/>
          <w:color w:val="404040"/>
          <w:sz w:val="28"/>
          <w:szCs w:val="28"/>
        </w:rPr>
        <w:t>le linee oblique congiungenti i numeri di</w:t>
      </w:r>
      <w:r>
        <w:rPr>
          <w:rFonts w:ascii="Times New Roman" w:hAnsi="Times New Roman" w:cs="Times New Roman"/>
          <w:color w:val="404040"/>
          <w:sz w:val="28"/>
          <w:szCs w:val="28"/>
        </w:rPr>
        <w:t xml:space="preserve"> questo schema triangolare sono </w:t>
      </w:r>
      <w:r w:rsidRPr="009D5172">
        <w:rPr>
          <w:rFonts w:ascii="Times New Roman" w:hAnsi="Times New Roman" w:cs="Times New Roman"/>
          <w:color w:val="404040"/>
          <w:sz w:val="28"/>
          <w:szCs w:val="28"/>
        </w:rPr>
        <w:t>chiamate le diagonali ascendenti del triangolo di Pascal. Esempi di tali diagonali sono appunto le linee passanti per i numeri 1, 4, 3 e 1, 5, 6, 1. Notiamo che la somma dei numeri che si trovano su una data diagonale ascendente è un numero di Fibonacci. Infatti, le prime due diagonali ascendenti del triangolo di Pascal sono formate dal solo numero 1.</w:t>
      </w:r>
    </w:p>
    <w:p w:rsidR="00A17192" w:rsidRPr="00A17192" w:rsidRDefault="00A17192" w:rsidP="00A17192">
      <w:pPr>
        <w:spacing w:after="100" w:afterAutospacing="1"/>
        <w:jc w:val="center"/>
        <w:rPr>
          <w:rFonts w:ascii="Times New Roman" w:hAnsi="Times New Roman" w:cs="Times New Roman"/>
          <w:caps/>
          <w:color w:val="000000" w:themeColor="text1"/>
          <w:sz w:val="40"/>
          <w:szCs w:val="40"/>
        </w:rPr>
      </w:pPr>
      <w:r w:rsidRPr="00A17192">
        <w:rPr>
          <w:rFonts w:ascii="Times New Roman" w:hAnsi="Times New Roman" w:cs="Times New Roman"/>
          <w:caps/>
          <w:color w:val="000000" w:themeColor="text1"/>
          <w:sz w:val="40"/>
          <w:szCs w:val="40"/>
        </w:rPr>
        <w:t xml:space="preserve">Somma </w:t>
      </w:r>
      <w:proofErr w:type="spellStart"/>
      <w:r w:rsidRPr="00A17192">
        <w:rPr>
          <w:rFonts w:ascii="Times New Roman" w:hAnsi="Times New Roman" w:cs="Times New Roman"/>
          <w:caps/>
          <w:color w:val="000000" w:themeColor="text1"/>
          <w:sz w:val="40"/>
          <w:szCs w:val="40"/>
        </w:rPr>
        <w:t>di</w:t>
      </w:r>
      <w:proofErr w:type="spellEnd"/>
      <w:r w:rsidRPr="00A17192">
        <w:rPr>
          <w:rFonts w:ascii="Times New Roman" w:hAnsi="Times New Roman" w:cs="Times New Roman"/>
          <w:caps/>
          <w:color w:val="000000" w:themeColor="text1"/>
          <w:sz w:val="40"/>
          <w:szCs w:val="40"/>
        </w:rPr>
        <w:t xml:space="preserve"> Numeri </w:t>
      </w:r>
      <w:proofErr w:type="spellStart"/>
      <w:r w:rsidRPr="00A17192">
        <w:rPr>
          <w:rFonts w:ascii="Times New Roman" w:hAnsi="Times New Roman" w:cs="Times New Roman"/>
          <w:caps/>
          <w:color w:val="000000" w:themeColor="text1"/>
          <w:sz w:val="40"/>
          <w:szCs w:val="40"/>
        </w:rPr>
        <w:t>di</w:t>
      </w:r>
      <w:proofErr w:type="spellEnd"/>
      <w:r w:rsidRPr="00A17192">
        <w:rPr>
          <w:rFonts w:ascii="Times New Roman" w:hAnsi="Times New Roman" w:cs="Times New Roman"/>
          <w:caps/>
          <w:color w:val="000000" w:themeColor="text1"/>
          <w:sz w:val="40"/>
          <w:szCs w:val="40"/>
        </w:rPr>
        <w:t xml:space="preserve"> Fibonacci</w:t>
      </w:r>
    </w:p>
    <w:p w:rsidR="00A17192" w:rsidRPr="00A17192" w:rsidRDefault="00A17192" w:rsidP="00A17192">
      <w:pPr>
        <w:spacing w:before="193" w:after="100" w:afterAutospacing="1"/>
        <w:ind w:right="514"/>
        <w:rPr>
          <w:rFonts w:ascii="Times New Roman" w:hAnsi="Times New Roman" w:cs="Times New Roman"/>
          <w:color w:val="404040"/>
          <w:sz w:val="28"/>
          <w:szCs w:val="28"/>
        </w:rPr>
      </w:pPr>
      <w:r w:rsidRPr="00A17192">
        <w:rPr>
          <w:rFonts w:ascii="Times New Roman" w:hAnsi="Times New Roman" w:cs="Times New Roman"/>
          <w:color w:val="404040"/>
          <w:sz w:val="28"/>
          <w:szCs w:val="28"/>
        </w:rPr>
        <w:lastRenderedPageBreak/>
        <w:t xml:space="preserve">Consideriamo la serie di Fibonacci F(1), F(2), F(3), .... Se si sommano due o più numeri consecutivi di tale serie, sempre a partire da F(1), e si aggiunge ulteriormente "1", si ottiene sempre un altro numero di Fibonacci che nella sequenza segue di due posti l'ultimo termine della somma  </w:t>
      </w:r>
    </w:p>
    <w:p w:rsidR="00A17192" w:rsidRPr="00A17192" w:rsidRDefault="00A17192" w:rsidP="00A17192">
      <w:pPr>
        <w:spacing w:before="193" w:after="100" w:afterAutospacing="1"/>
        <w:ind w:left="257" w:right="514"/>
        <w:rPr>
          <w:rFonts w:ascii="Times New Roman" w:hAnsi="Times New Roman" w:cs="Times New Roman"/>
          <w:color w:val="404040"/>
          <w:sz w:val="28"/>
          <w:szCs w:val="28"/>
        </w:rPr>
      </w:pPr>
      <w:r w:rsidRPr="00A17192">
        <w:rPr>
          <w:rFonts w:ascii="Times New Roman" w:hAnsi="Times New Roman" w:cs="Times New Roman"/>
          <w:color w:val="404040"/>
          <w:sz w:val="28"/>
          <w:szCs w:val="28"/>
        </w:rPr>
        <w:t>F(1) + F(2) + F(3) + 1 = F(5)</w:t>
      </w:r>
    </w:p>
    <w:p w:rsidR="00A17192" w:rsidRPr="00A17192" w:rsidRDefault="00A17192" w:rsidP="00A17192">
      <w:pPr>
        <w:spacing w:before="193" w:after="100" w:afterAutospacing="1"/>
        <w:ind w:right="514"/>
        <w:rPr>
          <w:rFonts w:ascii="Times New Roman" w:hAnsi="Times New Roman" w:cs="Times New Roman"/>
          <w:color w:val="404040"/>
          <w:sz w:val="28"/>
          <w:szCs w:val="28"/>
        </w:rPr>
      </w:pPr>
      <w:r w:rsidRPr="00A17192">
        <w:rPr>
          <w:rFonts w:ascii="Times New Roman" w:hAnsi="Times New Roman" w:cs="Times New Roman"/>
          <w:b/>
          <w:bCs/>
          <w:color w:val="404040"/>
          <w:sz w:val="28"/>
          <w:szCs w:val="28"/>
        </w:rPr>
        <w:t>Esempi:</w:t>
      </w:r>
      <w:r w:rsidRPr="00A17192">
        <w:rPr>
          <w:rFonts w:ascii="Times New Roman" w:hAnsi="Times New Roman" w:cs="Times New Roman"/>
          <w:color w:val="404040"/>
          <w:sz w:val="28"/>
          <w:szCs w:val="28"/>
        </w:rPr>
        <w:br/>
      </w:r>
      <w:r w:rsidRPr="00A17192">
        <w:rPr>
          <w:rFonts w:ascii="Times New Roman" w:hAnsi="Times New Roman" w:cs="Times New Roman"/>
          <w:color w:val="404040"/>
          <w:sz w:val="28"/>
          <w:szCs w:val="28"/>
        </w:rPr>
        <w:br/>
        <w:t>1+1+2+3+5+1 = 13</w:t>
      </w:r>
    </w:p>
    <w:p w:rsidR="00A17192" w:rsidRPr="00A17192" w:rsidRDefault="00A17192" w:rsidP="00A17192">
      <w:pPr>
        <w:spacing w:before="193" w:after="100" w:afterAutospacing="1"/>
        <w:ind w:right="514"/>
        <w:rPr>
          <w:rFonts w:ascii="Times New Roman" w:hAnsi="Times New Roman" w:cs="Times New Roman"/>
          <w:color w:val="404040"/>
          <w:sz w:val="28"/>
          <w:szCs w:val="28"/>
        </w:rPr>
      </w:pPr>
      <w:r w:rsidRPr="00A17192">
        <w:rPr>
          <w:rFonts w:ascii="Times New Roman" w:hAnsi="Times New Roman" w:cs="Times New Roman"/>
          <w:color w:val="404040"/>
          <w:sz w:val="28"/>
          <w:szCs w:val="28"/>
        </w:rPr>
        <w:t>In questo caso si sono sommati i primi cinque numeri di Fibonacci, si è aggiunto uno e si è ottenuto il settimo numero della sequenza.</w:t>
      </w:r>
    </w:p>
    <w:p w:rsidR="00A17192" w:rsidRDefault="00A17192" w:rsidP="00A17192">
      <w:pPr>
        <w:spacing w:before="193" w:after="100" w:afterAutospacing="1"/>
        <w:ind w:right="514"/>
        <w:rPr>
          <w:rFonts w:ascii="Times New Roman" w:hAnsi="Times New Roman" w:cs="Times New Roman"/>
          <w:color w:val="404040"/>
          <w:sz w:val="28"/>
          <w:szCs w:val="28"/>
        </w:rPr>
      </w:pPr>
      <w:r w:rsidRPr="00A17192">
        <w:rPr>
          <w:rFonts w:ascii="Times New Roman" w:hAnsi="Times New Roman" w:cs="Times New Roman"/>
          <w:color w:val="404040"/>
          <w:sz w:val="28"/>
          <w:szCs w:val="28"/>
        </w:rPr>
        <w:t>1</w:t>
      </w:r>
      <w:r>
        <w:rPr>
          <w:rFonts w:ascii="Times New Roman" w:hAnsi="Times New Roman" w:cs="Times New Roman"/>
          <w:color w:val="404040"/>
          <w:sz w:val="28"/>
          <w:szCs w:val="28"/>
        </w:rPr>
        <w:t>+1+2+3+5+8+13+21+34+55+89+1=233</w:t>
      </w:r>
    </w:p>
    <w:p w:rsidR="00A17192" w:rsidRPr="00A17192" w:rsidRDefault="00A17192" w:rsidP="00A17192">
      <w:pPr>
        <w:spacing w:before="193" w:after="100" w:afterAutospacing="1"/>
        <w:ind w:right="514"/>
        <w:rPr>
          <w:rFonts w:ascii="Times New Roman" w:hAnsi="Times New Roman" w:cs="Times New Roman"/>
          <w:color w:val="404040"/>
          <w:sz w:val="28"/>
          <w:szCs w:val="28"/>
        </w:rPr>
      </w:pPr>
      <w:r w:rsidRPr="00A17192">
        <w:rPr>
          <w:rFonts w:ascii="Times New Roman" w:hAnsi="Times New Roman" w:cs="Times New Roman"/>
          <w:color w:val="404040"/>
          <w:sz w:val="28"/>
          <w:szCs w:val="28"/>
        </w:rPr>
        <w:t>In questo caso invece si sono sommati i primi undici numeri di Fibonacci, si è aggiunto uno e si è ottenuto il tredicesimo numero della sequenza.</w:t>
      </w:r>
    </w:p>
    <w:p w:rsidR="00A17192" w:rsidRPr="00A17192" w:rsidRDefault="00A17192" w:rsidP="00A17192">
      <w:pPr>
        <w:pStyle w:val="testo1"/>
        <w:ind w:left="0"/>
        <w:jc w:val="left"/>
        <w:rPr>
          <w:rFonts w:ascii="Times New Roman" w:hAnsi="Times New Roman"/>
          <w:sz w:val="28"/>
          <w:szCs w:val="28"/>
        </w:rPr>
      </w:pPr>
      <w:r w:rsidRPr="00A17192">
        <w:rPr>
          <w:rFonts w:ascii="Times New Roman" w:hAnsi="Times New Roman"/>
          <w:sz w:val="28"/>
          <w:szCs w:val="28"/>
        </w:rPr>
        <w:t xml:space="preserve">Inoltre se si prendono due numeri di Fibonacci consecutivi e se ne fa il quadrato, la somma fra i quadrati è un altro numero di Fibonacci che nella sequenza occupa il posto risultante dalla somma delle posizioni dei due termini di partenza. </w:t>
      </w:r>
      <w:r w:rsidRPr="00A17192">
        <w:rPr>
          <w:rFonts w:ascii="Times New Roman" w:hAnsi="Times New Roman"/>
          <w:sz w:val="28"/>
          <w:szCs w:val="28"/>
        </w:rPr>
        <w:br/>
      </w:r>
      <w:r w:rsidRPr="00A17192">
        <w:rPr>
          <w:rFonts w:ascii="Times New Roman" w:hAnsi="Times New Roman"/>
          <w:sz w:val="28"/>
          <w:szCs w:val="28"/>
        </w:rPr>
        <w:br/>
      </w:r>
      <w:r w:rsidRPr="00A17192">
        <w:rPr>
          <w:rFonts w:ascii="Times New Roman" w:hAnsi="Times New Roman"/>
          <w:b/>
          <w:bCs/>
          <w:sz w:val="28"/>
          <w:szCs w:val="28"/>
        </w:rPr>
        <w:t>Esempi:</w:t>
      </w:r>
      <w:r w:rsidRPr="00A17192">
        <w:rPr>
          <w:rFonts w:ascii="Times New Roman" w:hAnsi="Times New Roman"/>
          <w:sz w:val="28"/>
          <w:szCs w:val="28"/>
        </w:rPr>
        <w:t xml:space="preserve"> </w:t>
      </w:r>
      <w:r w:rsidRPr="00A17192">
        <w:rPr>
          <w:rFonts w:ascii="Times New Roman" w:hAnsi="Times New Roman"/>
          <w:sz w:val="28"/>
          <w:szCs w:val="28"/>
        </w:rPr>
        <w:br/>
      </w:r>
      <w:r w:rsidRPr="00A17192">
        <w:rPr>
          <w:rFonts w:ascii="Times New Roman" w:hAnsi="Times New Roman"/>
          <w:sz w:val="28"/>
          <w:szCs w:val="28"/>
        </w:rPr>
        <w:br/>
        <w:t>3</w:t>
      </w:r>
      <w:r w:rsidRPr="006129BB">
        <w:rPr>
          <w:rFonts w:ascii="Times New Roman" w:hAnsi="Times New Roman"/>
          <w:sz w:val="28"/>
          <w:szCs w:val="28"/>
          <w:vertAlign w:val="superscript"/>
        </w:rPr>
        <w:t>2</w:t>
      </w:r>
      <w:r w:rsidRPr="00A17192">
        <w:rPr>
          <w:rFonts w:ascii="Times New Roman" w:hAnsi="Times New Roman"/>
          <w:sz w:val="28"/>
          <w:szCs w:val="28"/>
        </w:rPr>
        <w:t xml:space="preserve"> + 5</w:t>
      </w:r>
      <w:r w:rsidRPr="006129BB">
        <w:rPr>
          <w:rFonts w:ascii="Times New Roman" w:hAnsi="Times New Roman"/>
          <w:sz w:val="28"/>
          <w:szCs w:val="28"/>
          <w:vertAlign w:val="superscript"/>
        </w:rPr>
        <w:t>2</w:t>
      </w:r>
      <w:r w:rsidRPr="00A17192">
        <w:rPr>
          <w:rFonts w:ascii="Times New Roman" w:hAnsi="Times New Roman"/>
          <w:sz w:val="28"/>
          <w:szCs w:val="28"/>
        </w:rPr>
        <w:t xml:space="preserve"> = 34</w:t>
      </w:r>
    </w:p>
    <w:p w:rsidR="00A17192" w:rsidRPr="00A17192" w:rsidRDefault="00A17192" w:rsidP="00A17192">
      <w:pPr>
        <w:pStyle w:val="testo1"/>
        <w:ind w:left="0"/>
        <w:jc w:val="left"/>
        <w:rPr>
          <w:rFonts w:ascii="Times New Roman" w:hAnsi="Times New Roman"/>
          <w:sz w:val="28"/>
          <w:szCs w:val="28"/>
        </w:rPr>
      </w:pPr>
      <w:r w:rsidRPr="00A17192">
        <w:rPr>
          <w:rFonts w:ascii="Times New Roman" w:hAnsi="Times New Roman"/>
          <w:sz w:val="28"/>
          <w:szCs w:val="28"/>
        </w:rPr>
        <w:t xml:space="preserve">In questo caso si sono presi il quarto e il quinto numero della sequenza, se ne è fatto il quadrato e la somma fra i quadrati è risultata essere il nono numero di Fibonacci. </w:t>
      </w:r>
      <w:r w:rsidRPr="00A17192">
        <w:rPr>
          <w:rFonts w:ascii="Times New Roman" w:hAnsi="Times New Roman"/>
          <w:sz w:val="28"/>
          <w:szCs w:val="28"/>
        </w:rPr>
        <w:br/>
      </w:r>
      <w:r w:rsidRPr="00A17192">
        <w:rPr>
          <w:rFonts w:ascii="Times New Roman" w:hAnsi="Times New Roman"/>
          <w:sz w:val="28"/>
          <w:szCs w:val="28"/>
        </w:rPr>
        <w:br/>
        <w:t>8</w:t>
      </w:r>
      <w:r w:rsidRPr="006129BB">
        <w:rPr>
          <w:rFonts w:ascii="Times New Roman" w:hAnsi="Times New Roman"/>
          <w:sz w:val="28"/>
          <w:szCs w:val="28"/>
          <w:vertAlign w:val="superscript"/>
        </w:rPr>
        <w:t>2</w:t>
      </w:r>
      <w:r w:rsidRPr="00A17192">
        <w:rPr>
          <w:rFonts w:ascii="Times New Roman" w:hAnsi="Times New Roman"/>
          <w:sz w:val="28"/>
          <w:szCs w:val="28"/>
        </w:rPr>
        <w:t xml:space="preserve"> + 13</w:t>
      </w:r>
      <w:r w:rsidRPr="006129BB">
        <w:rPr>
          <w:rFonts w:ascii="Times New Roman" w:hAnsi="Times New Roman"/>
          <w:sz w:val="28"/>
          <w:szCs w:val="28"/>
          <w:vertAlign w:val="superscript"/>
        </w:rPr>
        <w:t>2</w:t>
      </w:r>
      <w:r w:rsidRPr="00A17192">
        <w:rPr>
          <w:rFonts w:ascii="Times New Roman" w:hAnsi="Times New Roman"/>
          <w:sz w:val="28"/>
          <w:szCs w:val="28"/>
        </w:rPr>
        <w:t xml:space="preserve"> = 233</w:t>
      </w:r>
    </w:p>
    <w:p w:rsidR="00A17192" w:rsidRPr="00A17192" w:rsidRDefault="00A17192" w:rsidP="00A17192">
      <w:pPr>
        <w:pStyle w:val="testo1"/>
        <w:ind w:left="0"/>
        <w:jc w:val="left"/>
        <w:rPr>
          <w:rFonts w:ascii="Times New Roman" w:hAnsi="Times New Roman"/>
          <w:sz w:val="28"/>
          <w:szCs w:val="28"/>
        </w:rPr>
      </w:pPr>
      <w:r w:rsidRPr="00A17192">
        <w:rPr>
          <w:rFonts w:ascii="Times New Roman" w:hAnsi="Times New Roman"/>
          <w:sz w:val="28"/>
          <w:szCs w:val="28"/>
        </w:rPr>
        <w:t xml:space="preserve">In questo caso si sono presi il sesto e il settimo numero della sequenza e la somma fra i loro quadrati ha dato il tredicesimo numero di Fibonacci. </w:t>
      </w:r>
    </w:p>
    <w:p w:rsidR="00A17192" w:rsidRPr="00A17192" w:rsidRDefault="00A17192" w:rsidP="00A17192">
      <w:pPr>
        <w:pStyle w:val="capitolo"/>
        <w:ind w:left="0"/>
        <w:jc w:val="center"/>
        <w:rPr>
          <w:rFonts w:ascii="Times New Roman" w:hAnsi="Times New Roman"/>
          <w:caps/>
          <w:color w:val="000000" w:themeColor="text1"/>
          <w:sz w:val="40"/>
          <w:szCs w:val="40"/>
        </w:rPr>
      </w:pPr>
      <w:r w:rsidRPr="00A17192">
        <w:rPr>
          <w:rFonts w:ascii="Times New Roman" w:hAnsi="Times New Roman"/>
          <w:caps/>
          <w:color w:val="000000" w:themeColor="text1"/>
          <w:sz w:val="40"/>
          <w:szCs w:val="40"/>
        </w:rPr>
        <w:t xml:space="preserve">Lo Heap </w:t>
      </w:r>
      <w:proofErr w:type="spellStart"/>
      <w:r w:rsidRPr="00A17192">
        <w:rPr>
          <w:rFonts w:ascii="Times New Roman" w:hAnsi="Times New Roman"/>
          <w:caps/>
          <w:color w:val="000000" w:themeColor="text1"/>
          <w:sz w:val="40"/>
          <w:szCs w:val="40"/>
        </w:rPr>
        <w:t>di</w:t>
      </w:r>
      <w:proofErr w:type="spellEnd"/>
      <w:r w:rsidRPr="00A17192">
        <w:rPr>
          <w:rFonts w:ascii="Times New Roman" w:hAnsi="Times New Roman"/>
          <w:caps/>
          <w:color w:val="000000" w:themeColor="text1"/>
          <w:sz w:val="40"/>
          <w:szCs w:val="40"/>
        </w:rPr>
        <w:t xml:space="preserve"> Fibonacci</w:t>
      </w:r>
    </w:p>
    <w:p w:rsidR="00A17192" w:rsidRPr="00A17192" w:rsidRDefault="00A17192" w:rsidP="00A17192">
      <w:pPr>
        <w:pStyle w:val="testo1"/>
        <w:spacing w:after="240" w:afterAutospacing="0"/>
        <w:ind w:left="0"/>
        <w:jc w:val="left"/>
        <w:rPr>
          <w:rFonts w:ascii="Times New Roman" w:hAnsi="Times New Roman"/>
          <w:sz w:val="28"/>
          <w:szCs w:val="28"/>
        </w:rPr>
      </w:pPr>
      <w:r w:rsidRPr="00A17192">
        <w:rPr>
          <w:rFonts w:ascii="Times New Roman" w:hAnsi="Times New Roman"/>
          <w:sz w:val="28"/>
          <w:szCs w:val="28"/>
        </w:rPr>
        <w:t xml:space="preserve">I numeri di Fibonacci sono utilizzati anche nel sistema informatico di molti computer. In particolare vi è un complesso meccanismo basato su tali numeri, detto "Fibonacci </w:t>
      </w:r>
      <w:proofErr w:type="spellStart"/>
      <w:r w:rsidRPr="00A17192">
        <w:rPr>
          <w:rFonts w:ascii="Times New Roman" w:hAnsi="Times New Roman"/>
          <w:sz w:val="28"/>
          <w:szCs w:val="28"/>
        </w:rPr>
        <w:t>heap</w:t>
      </w:r>
      <w:proofErr w:type="spellEnd"/>
      <w:r w:rsidRPr="00A17192">
        <w:rPr>
          <w:rFonts w:ascii="Times New Roman" w:hAnsi="Times New Roman"/>
          <w:sz w:val="28"/>
          <w:szCs w:val="28"/>
        </w:rPr>
        <w:t>" che viene utilizzato nel processore Pentium della Intel per la risoluzione degli algoritmi.</w:t>
      </w:r>
    </w:p>
    <w:sectPr w:rsidR="00A17192" w:rsidRPr="00A17192" w:rsidSect="00E123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9310B"/>
    <w:multiLevelType w:val="multilevel"/>
    <w:tmpl w:val="647EC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807E2A"/>
    <w:multiLevelType w:val="multilevel"/>
    <w:tmpl w:val="D0B6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60287"/>
    <w:rsid w:val="000E6F1F"/>
    <w:rsid w:val="000E7852"/>
    <w:rsid w:val="002B4AEE"/>
    <w:rsid w:val="003225BE"/>
    <w:rsid w:val="006129BB"/>
    <w:rsid w:val="00613D34"/>
    <w:rsid w:val="007E792C"/>
    <w:rsid w:val="008165FD"/>
    <w:rsid w:val="0094441C"/>
    <w:rsid w:val="009A5A21"/>
    <w:rsid w:val="009B2EEF"/>
    <w:rsid w:val="009D5172"/>
    <w:rsid w:val="00A112CC"/>
    <w:rsid w:val="00A17192"/>
    <w:rsid w:val="00A60287"/>
    <w:rsid w:val="00B93989"/>
    <w:rsid w:val="00BD6AA9"/>
    <w:rsid w:val="00DF6D2E"/>
    <w:rsid w:val="00E12392"/>
    <w:rsid w:val="00E129F4"/>
    <w:rsid w:val="00FB742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23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6028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0287"/>
    <w:rPr>
      <w:rFonts w:ascii="Tahoma" w:hAnsi="Tahoma" w:cs="Tahoma"/>
      <w:sz w:val="16"/>
      <w:szCs w:val="16"/>
    </w:rPr>
  </w:style>
  <w:style w:type="paragraph" w:styleId="NormaleWeb">
    <w:name w:val="Normal (Web)"/>
    <w:basedOn w:val="Normale"/>
    <w:uiPriority w:val="99"/>
    <w:unhideWhenUsed/>
    <w:rsid w:val="00B93989"/>
    <w:pPr>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testo1">
    <w:name w:val="testo1"/>
    <w:basedOn w:val="Normale"/>
    <w:rsid w:val="009A5A21"/>
    <w:pPr>
      <w:spacing w:before="225" w:after="100" w:afterAutospacing="1" w:line="240" w:lineRule="auto"/>
      <w:ind w:left="300" w:right="600"/>
      <w:jc w:val="both"/>
    </w:pPr>
    <w:rPr>
      <w:rFonts w:ascii="Verdana" w:eastAsia="Times New Roman" w:hAnsi="Verdana" w:cs="Times New Roman"/>
      <w:color w:val="404040"/>
      <w:sz w:val="23"/>
      <w:szCs w:val="23"/>
      <w:lang w:eastAsia="it-IT"/>
    </w:rPr>
  </w:style>
  <w:style w:type="paragraph" w:customStyle="1" w:styleId="capitolo">
    <w:name w:val="capitolo"/>
    <w:basedOn w:val="Normale"/>
    <w:rsid w:val="00A17192"/>
    <w:pPr>
      <w:spacing w:after="100" w:afterAutospacing="1" w:line="240" w:lineRule="auto"/>
      <w:ind w:left="300"/>
    </w:pPr>
    <w:rPr>
      <w:rFonts w:ascii="Verdana" w:eastAsia="Times New Roman" w:hAnsi="Verdana" w:cs="Times New Roman"/>
      <w:color w:val="800000"/>
      <w:sz w:val="27"/>
      <w:szCs w:val="27"/>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CF7FB-D630-4A98-A64D-2C388A3D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3194</Words>
  <Characters>18211</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loris</dc:creator>
  <cp:lastModifiedBy>loris</cp:lastModifiedBy>
  <cp:revision>9</cp:revision>
  <dcterms:created xsi:type="dcterms:W3CDTF">2010-04-04T16:05:00Z</dcterms:created>
  <dcterms:modified xsi:type="dcterms:W3CDTF">2010-04-13T19:16:00Z</dcterms:modified>
</cp:coreProperties>
</file>